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B81" w:rsidRPr="0053366A" w:rsidRDefault="000C0B81">
      <w:pPr>
        <w:jc w:val="center"/>
        <w:rPr>
          <w:b/>
          <w:spacing w:val="30"/>
          <w:sz w:val="26"/>
          <w:szCs w:val="26"/>
        </w:rPr>
      </w:pPr>
    </w:p>
    <w:p w:rsidR="000C0B81" w:rsidRPr="007936ED" w:rsidRDefault="000C0B81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>ПРАВИТЕЛЬСТВО РОСТОВСКОЙ ОБЛАСТИ</w:t>
      </w:r>
    </w:p>
    <w:p w:rsidR="000C0B81" w:rsidRPr="0053366A" w:rsidRDefault="000C0B81">
      <w:pPr>
        <w:pStyle w:val="Postan"/>
        <w:rPr>
          <w:sz w:val="26"/>
          <w:szCs w:val="26"/>
        </w:rPr>
      </w:pPr>
    </w:p>
    <w:p w:rsidR="000C0B81" w:rsidRPr="00E36EA0" w:rsidRDefault="000C0B81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0C0B81" w:rsidRPr="0053366A" w:rsidRDefault="000C0B81" w:rsidP="007936ED">
      <w:pPr>
        <w:jc w:val="center"/>
        <w:rPr>
          <w:b/>
          <w:sz w:val="26"/>
          <w:szCs w:val="26"/>
        </w:rPr>
      </w:pPr>
    </w:p>
    <w:p w:rsidR="000C0B81" w:rsidRDefault="000C0B81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29.12.2016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904</w:t>
      </w:r>
    </w:p>
    <w:p w:rsidR="000C0B81" w:rsidRPr="0053366A" w:rsidRDefault="000C0B81" w:rsidP="006564DB">
      <w:pPr>
        <w:jc w:val="center"/>
        <w:rPr>
          <w:sz w:val="26"/>
          <w:szCs w:val="26"/>
        </w:rPr>
      </w:pPr>
    </w:p>
    <w:p w:rsidR="000C0B81" w:rsidRPr="00C327FC" w:rsidRDefault="000C0B81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0C0B81" w:rsidRDefault="000C0B81"/>
    <w:p w:rsidR="000C0B81" w:rsidRPr="00EF1028" w:rsidRDefault="000C0B81" w:rsidP="00A55039">
      <w:pPr>
        <w:spacing w:line="235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Об утверждении </w:t>
      </w:r>
    </w:p>
    <w:p w:rsidR="000C0B81" w:rsidRPr="009A24B1" w:rsidRDefault="000C0B81" w:rsidP="00A55039">
      <w:pPr>
        <w:spacing w:line="235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региональной программы «Обеспечение безопасности </w:t>
      </w:r>
    </w:p>
    <w:p w:rsidR="000C0B81" w:rsidRDefault="000C0B81" w:rsidP="00A55039">
      <w:pPr>
        <w:spacing w:line="235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гидротехнических сооружений</w:t>
      </w:r>
      <w:r>
        <w:rPr>
          <w:b/>
          <w:sz w:val="28"/>
          <w:szCs w:val="28"/>
        </w:rPr>
        <w:t xml:space="preserve"> в Ростовской области</w:t>
      </w:r>
      <w:r>
        <w:rPr>
          <w:b/>
          <w:kern w:val="2"/>
          <w:sz w:val="28"/>
          <w:szCs w:val="28"/>
        </w:rPr>
        <w:t>»</w:t>
      </w:r>
    </w:p>
    <w:p w:rsidR="000C0B81" w:rsidRDefault="000C0B81" w:rsidP="00A55039">
      <w:pPr>
        <w:spacing w:line="235" w:lineRule="auto"/>
        <w:jc w:val="center"/>
        <w:rPr>
          <w:b/>
          <w:kern w:val="2"/>
          <w:sz w:val="28"/>
          <w:szCs w:val="28"/>
        </w:rPr>
      </w:pPr>
    </w:p>
    <w:p w:rsidR="000C0B81" w:rsidRPr="004541D7" w:rsidRDefault="000C0B81" w:rsidP="00EE0CD4">
      <w:pPr>
        <w:jc w:val="center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В редакции постановлени</w:t>
      </w:r>
      <w:r w:rsidR="00375F84">
        <w:rPr>
          <w:color w:val="00B050"/>
          <w:sz w:val="28"/>
          <w:szCs w:val="28"/>
        </w:rPr>
        <w:t>й</w:t>
      </w:r>
      <w:r w:rsidRPr="002237AA">
        <w:rPr>
          <w:color w:val="00B050"/>
          <w:sz w:val="28"/>
          <w:szCs w:val="28"/>
        </w:rPr>
        <w:t xml:space="preserve"> Правительства Ростовской области</w:t>
      </w:r>
    </w:p>
    <w:p w:rsidR="002B0893" w:rsidRDefault="000C0B81" w:rsidP="00EE0CD4">
      <w:pPr>
        <w:spacing w:line="235" w:lineRule="auto"/>
        <w:jc w:val="center"/>
        <w:rPr>
          <w:color w:val="00B050"/>
          <w:sz w:val="28"/>
          <w:szCs w:val="28"/>
        </w:rPr>
      </w:pPr>
      <w:r w:rsidRPr="002237AA">
        <w:rPr>
          <w:color w:val="00B050"/>
          <w:sz w:val="28"/>
          <w:szCs w:val="28"/>
        </w:rPr>
        <w:t xml:space="preserve">от </w:t>
      </w:r>
      <w:r>
        <w:rPr>
          <w:color w:val="00B050"/>
          <w:sz w:val="28"/>
          <w:szCs w:val="28"/>
        </w:rPr>
        <w:t>04.07.2018</w:t>
      </w:r>
      <w:r w:rsidRPr="002237AA">
        <w:rPr>
          <w:color w:val="00B050"/>
          <w:sz w:val="28"/>
          <w:szCs w:val="28"/>
        </w:rPr>
        <w:t xml:space="preserve"> № </w:t>
      </w:r>
      <w:r>
        <w:rPr>
          <w:color w:val="00B050"/>
          <w:sz w:val="28"/>
          <w:szCs w:val="28"/>
        </w:rPr>
        <w:t>436</w:t>
      </w:r>
      <w:r w:rsidR="00B552F6">
        <w:rPr>
          <w:color w:val="00B050"/>
          <w:sz w:val="28"/>
          <w:szCs w:val="28"/>
        </w:rPr>
        <w:t>, от 26.12.2018 № 879</w:t>
      </w:r>
      <w:r w:rsidR="00B63C0A">
        <w:rPr>
          <w:color w:val="00B050"/>
          <w:sz w:val="28"/>
          <w:szCs w:val="28"/>
        </w:rPr>
        <w:t>, от 20.06.2019 № 428</w:t>
      </w:r>
      <w:r w:rsidR="002B0893">
        <w:rPr>
          <w:color w:val="00B050"/>
          <w:sz w:val="28"/>
          <w:szCs w:val="28"/>
        </w:rPr>
        <w:t xml:space="preserve">, </w:t>
      </w:r>
    </w:p>
    <w:p w:rsidR="000C0B81" w:rsidRDefault="002B0893" w:rsidP="00EE0CD4">
      <w:pPr>
        <w:spacing w:line="235" w:lineRule="auto"/>
        <w:jc w:val="center"/>
        <w:rPr>
          <w:b/>
          <w:kern w:val="2"/>
          <w:sz w:val="28"/>
          <w:szCs w:val="28"/>
        </w:rPr>
      </w:pPr>
      <w:r>
        <w:rPr>
          <w:color w:val="00B050"/>
          <w:sz w:val="28"/>
          <w:szCs w:val="28"/>
        </w:rPr>
        <w:t>от 13.01.2020 № 4</w:t>
      </w:r>
      <w:r w:rsidR="006D2FBC">
        <w:rPr>
          <w:color w:val="00B050"/>
          <w:sz w:val="28"/>
          <w:szCs w:val="28"/>
        </w:rPr>
        <w:t xml:space="preserve">, от 27.07.2020 </w:t>
      </w:r>
      <w:r w:rsidR="00C85B39">
        <w:rPr>
          <w:color w:val="00B050"/>
          <w:sz w:val="28"/>
          <w:szCs w:val="28"/>
        </w:rPr>
        <w:t>№ 676</w:t>
      </w:r>
      <w:r w:rsidR="00375F84">
        <w:rPr>
          <w:color w:val="00B050"/>
          <w:sz w:val="28"/>
          <w:szCs w:val="28"/>
        </w:rPr>
        <w:t>, от 11.01.2021 № 3</w:t>
      </w:r>
      <w:r w:rsidR="005332B5">
        <w:rPr>
          <w:color w:val="00B050"/>
          <w:sz w:val="28"/>
          <w:szCs w:val="28"/>
        </w:rPr>
        <w:t>, от 11.05.2021 № 373</w:t>
      </w:r>
    </w:p>
    <w:p w:rsidR="000C0B81" w:rsidRDefault="000C0B81" w:rsidP="00A55039">
      <w:pPr>
        <w:spacing w:line="235" w:lineRule="auto"/>
        <w:rPr>
          <w:kern w:val="2"/>
          <w:sz w:val="28"/>
          <w:szCs w:val="28"/>
        </w:rPr>
      </w:pPr>
    </w:p>
    <w:p w:rsidR="000C0B81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 соответствии с Федеральным </w:t>
      </w:r>
      <w:r w:rsidRPr="009A24B1">
        <w:rPr>
          <w:kern w:val="2"/>
          <w:sz w:val="28"/>
          <w:szCs w:val="28"/>
        </w:rPr>
        <w:t>законом</w:t>
      </w:r>
      <w:r>
        <w:rPr>
          <w:kern w:val="2"/>
          <w:sz w:val="28"/>
          <w:szCs w:val="28"/>
        </w:rPr>
        <w:t xml:space="preserve"> от 21.07.1997 № 117-ФЗ </w:t>
      </w:r>
      <w:r w:rsidRPr="009A24B1">
        <w:rPr>
          <w:kern w:val="2"/>
          <w:sz w:val="28"/>
          <w:szCs w:val="28"/>
        </w:rPr>
        <w:br/>
      </w:r>
      <w:r>
        <w:rPr>
          <w:kern w:val="2"/>
          <w:sz w:val="28"/>
          <w:szCs w:val="28"/>
        </w:rPr>
        <w:t>«</w:t>
      </w:r>
      <w:r>
        <w:rPr>
          <w:sz w:val="28"/>
          <w:szCs w:val="28"/>
        </w:rPr>
        <w:t xml:space="preserve">О безопасности гидротехнических сооружений» </w:t>
      </w:r>
      <w:r>
        <w:rPr>
          <w:kern w:val="2"/>
          <w:sz w:val="28"/>
          <w:szCs w:val="28"/>
        </w:rPr>
        <w:t>Правительство Ростовской области</w:t>
      </w:r>
      <w:r>
        <w:rPr>
          <w:sz w:val="28"/>
          <w:szCs w:val="28"/>
        </w:rPr>
        <w:t xml:space="preserve"> </w:t>
      </w:r>
      <w:r>
        <w:rPr>
          <w:b/>
          <w:spacing w:val="60"/>
          <w:kern w:val="2"/>
          <w:sz w:val="28"/>
          <w:szCs w:val="28"/>
        </w:rPr>
        <w:t>постановляет</w:t>
      </w:r>
      <w:r>
        <w:rPr>
          <w:b/>
          <w:kern w:val="2"/>
          <w:sz w:val="28"/>
          <w:szCs w:val="28"/>
        </w:rPr>
        <w:t>:</w:t>
      </w:r>
    </w:p>
    <w:p w:rsidR="000C0B81" w:rsidRDefault="000C0B81" w:rsidP="00A55039">
      <w:pPr>
        <w:spacing w:line="235" w:lineRule="auto"/>
        <w:ind w:firstLine="709"/>
        <w:jc w:val="both"/>
        <w:rPr>
          <w:sz w:val="28"/>
        </w:rPr>
      </w:pPr>
    </w:p>
    <w:p w:rsidR="000C0B81" w:rsidRDefault="000C0B81" w:rsidP="00A55039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1. Утвердить региональную программу «Обеспечение безопасности гидротехнических сооружений</w:t>
      </w:r>
      <w:r>
        <w:rPr>
          <w:sz w:val="28"/>
          <w:szCs w:val="28"/>
        </w:rPr>
        <w:t xml:space="preserve"> в Ростовской области</w:t>
      </w:r>
      <w:r>
        <w:rPr>
          <w:kern w:val="2"/>
          <w:sz w:val="28"/>
          <w:szCs w:val="28"/>
        </w:rPr>
        <w:t xml:space="preserve">» согласно </w:t>
      </w:r>
      <w:r>
        <w:rPr>
          <w:sz w:val="28"/>
          <w:szCs w:val="28"/>
        </w:rPr>
        <w:t>приложению.</w:t>
      </w:r>
    </w:p>
    <w:p w:rsidR="000C0B81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C0B81" w:rsidRDefault="000C0B81" w:rsidP="00A55039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3. </w:t>
      </w:r>
      <w:r w:rsidRPr="007D340F">
        <w:rPr>
          <w:sz w:val="28"/>
          <w:szCs w:val="28"/>
        </w:rPr>
        <w:t>Контроль за выполнением настоящего постановления возложить на</w:t>
      </w:r>
      <w:r>
        <w:rPr>
          <w:sz w:val="28"/>
          <w:szCs w:val="28"/>
        </w:rPr>
        <w:t> </w:t>
      </w:r>
      <w:r w:rsidRPr="007D340F">
        <w:rPr>
          <w:sz w:val="28"/>
          <w:szCs w:val="28"/>
        </w:rPr>
        <w:t>первого заместителя Губернатора Ростовской области Гончарова В.Г.</w:t>
      </w:r>
    </w:p>
    <w:p w:rsidR="000C0B81" w:rsidRDefault="000C0B81" w:rsidP="00A55039">
      <w:pPr>
        <w:spacing w:line="235" w:lineRule="auto"/>
        <w:jc w:val="both"/>
        <w:rPr>
          <w:kern w:val="2"/>
          <w:sz w:val="28"/>
          <w:szCs w:val="28"/>
        </w:rPr>
      </w:pPr>
    </w:p>
    <w:p w:rsidR="000C0B81" w:rsidRDefault="000C0B81" w:rsidP="00A55039">
      <w:pPr>
        <w:spacing w:line="235" w:lineRule="auto"/>
        <w:jc w:val="both"/>
        <w:rPr>
          <w:kern w:val="2"/>
          <w:sz w:val="28"/>
          <w:szCs w:val="28"/>
        </w:rPr>
      </w:pPr>
    </w:p>
    <w:p w:rsidR="000C0B81" w:rsidRDefault="000C0B81" w:rsidP="00A55039">
      <w:pPr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0C0B81" w:rsidRDefault="000C0B81" w:rsidP="00A55039">
      <w:pPr>
        <w:spacing w:line="235" w:lineRule="auto"/>
        <w:rPr>
          <w:sz w:val="28"/>
        </w:rPr>
      </w:pPr>
      <w:r>
        <w:rPr>
          <w:sz w:val="28"/>
        </w:rPr>
        <w:t xml:space="preserve">        Губернатор</w:t>
      </w:r>
    </w:p>
    <w:p w:rsidR="000C0B81" w:rsidRDefault="000C0B81" w:rsidP="00A55039">
      <w:pPr>
        <w:tabs>
          <w:tab w:val="left" w:pos="-1701"/>
          <w:tab w:val="left" w:pos="7655"/>
        </w:tabs>
        <w:spacing w:line="235" w:lineRule="auto"/>
        <w:rPr>
          <w:sz w:val="28"/>
        </w:rPr>
      </w:pPr>
      <w:r>
        <w:rPr>
          <w:sz w:val="28"/>
        </w:rPr>
        <w:t xml:space="preserve">Ростовской области   </w:t>
      </w:r>
      <w:r w:rsidR="00202554">
        <w:rPr>
          <w:sz w:val="28"/>
        </w:rPr>
        <w:t xml:space="preserve">                              </w:t>
      </w:r>
      <w:r>
        <w:rPr>
          <w:sz w:val="28"/>
        </w:rPr>
        <w:t xml:space="preserve">                                      </w:t>
      </w:r>
      <w:r w:rsidRPr="009A24B1">
        <w:rPr>
          <w:sz w:val="28"/>
        </w:rPr>
        <w:t xml:space="preserve">      </w:t>
      </w:r>
      <w:r>
        <w:rPr>
          <w:sz w:val="28"/>
        </w:rPr>
        <w:t xml:space="preserve">  В.Ю. Голубев</w:t>
      </w:r>
    </w:p>
    <w:p w:rsidR="000C0B81" w:rsidRDefault="000C0B81" w:rsidP="00A55039">
      <w:pPr>
        <w:spacing w:line="235" w:lineRule="auto"/>
        <w:rPr>
          <w:sz w:val="28"/>
        </w:rPr>
      </w:pPr>
    </w:p>
    <w:p w:rsidR="000C0B81" w:rsidRDefault="000C0B81" w:rsidP="00A55039">
      <w:pPr>
        <w:spacing w:line="235" w:lineRule="auto"/>
        <w:rPr>
          <w:kern w:val="2"/>
          <w:sz w:val="28"/>
          <w:szCs w:val="28"/>
        </w:rPr>
      </w:pPr>
    </w:p>
    <w:p w:rsidR="000C0B81" w:rsidRDefault="000C0B81" w:rsidP="00A55039">
      <w:pPr>
        <w:spacing w:line="235" w:lineRule="auto"/>
        <w:rPr>
          <w:kern w:val="2"/>
          <w:sz w:val="28"/>
          <w:szCs w:val="28"/>
        </w:rPr>
      </w:pPr>
    </w:p>
    <w:p w:rsidR="000C0B81" w:rsidRDefault="000C0B81" w:rsidP="00A55039">
      <w:pPr>
        <w:spacing w:line="235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Постановление вносит </w:t>
      </w:r>
      <w:r>
        <w:rPr>
          <w:kern w:val="2"/>
          <w:sz w:val="28"/>
          <w:szCs w:val="28"/>
        </w:rPr>
        <w:br/>
        <w:t xml:space="preserve">министерство природных </w:t>
      </w:r>
      <w:r>
        <w:rPr>
          <w:kern w:val="2"/>
          <w:sz w:val="28"/>
          <w:szCs w:val="28"/>
        </w:rPr>
        <w:br/>
        <w:t>ресурсов и экологии</w:t>
      </w:r>
    </w:p>
    <w:p w:rsidR="000C0B81" w:rsidRDefault="000C0B81" w:rsidP="00A55039">
      <w:pPr>
        <w:spacing w:line="235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0C0B81" w:rsidRDefault="000C0B81" w:rsidP="00A55039">
      <w:pPr>
        <w:spacing w:line="235" w:lineRule="auto"/>
        <w:jc w:val="right"/>
        <w:rPr>
          <w:noProof/>
          <w:sz w:val="28"/>
          <w:szCs w:val="28"/>
        </w:rPr>
      </w:pPr>
    </w:p>
    <w:p w:rsidR="000C0B81" w:rsidRDefault="000C0B81" w:rsidP="00A55039">
      <w:pPr>
        <w:pageBreakBefore/>
        <w:spacing w:line="235" w:lineRule="auto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Приложение </w:t>
      </w:r>
    </w:p>
    <w:p w:rsidR="000C0B81" w:rsidRDefault="000C0B81" w:rsidP="00A55039">
      <w:pPr>
        <w:spacing w:line="235" w:lineRule="auto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Правительства </w:t>
      </w:r>
    </w:p>
    <w:p w:rsidR="000C0B81" w:rsidRDefault="000C0B81" w:rsidP="00A55039">
      <w:pPr>
        <w:spacing w:line="235" w:lineRule="auto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0C0B81" w:rsidRDefault="000C0B81" w:rsidP="00A55039">
      <w:pPr>
        <w:spacing w:line="235" w:lineRule="auto"/>
        <w:ind w:left="6237"/>
        <w:jc w:val="center"/>
        <w:rPr>
          <w:sz w:val="28"/>
        </w:rPr>
      </w:pPr>
      <w:r>
        <w:rPr>
          <w:sz w:val="28"/>
        </w:rPr>
        <w:t>от 29.12.2016 № 904</w:t>
      </w:r>
    </w:p>
    <w:p w:rsidR="000C0B81" w:rsidRDefault="000C0B81" w:rsidP="00A55039">
      <w:pPr>
        <w:spacing w:line="235" w:lineRule="auto"/>
        <w:ind w:left="6237"/>
        <w:jc w:val="center"/>
        <w:rPr>
          <w:kern w:val="2"/>
          <w:sz w:val="28"/>
          <w:szCs w:val="28"/>
        </w:rPr>
      </w:pPr>
    </w:p>
    <w:p w:rsidR="000C0B81" w:rsidRDefault="000C0B81" w:rsidP="00A55039">
      <w:pPr>
        <w:spacing w:line="235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РЕГИОНАЛЬНАЯ ПРОГРАММА </w:t>
      </w:r>
    </w:p>
    <w:p w:rsidR="000C0B81" w:rsidRPr="009A24B1" w:rsidRDefault="000C0B81" w:rsidP="00A55039">
      <w:pPr>
        <w:spacing w:line="235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«Обеспечение безопасности </w:t>
      </w:r>
    </w:p>
    <w:p w:rsidR="000C0B81" w:rsidRDefault="000C0B81" w:rsidP="00A55039">
      <w:pPr>
        <w:spacing w:line="235" w:lineRule="auto"/>
        <w:jc w:val="center"/>
        <w:rPr>
          <w:sz w:val="28"/>
          <w:szCs w:val="28"/>
        </w:rPr>
      </w:pPr>
      <w:r>
        <w:rPr>
          <w:kern w:val="2"/>
          <w:sz w:val="28"/>
          <w:szCs w:val="28"/>
        </w:rPr>
        <w:t>гидротехнических сооружений</w:t>
      </w:r>
      <w:r>
        <w:rPr>
          <w:sz w:val="28"/>
          <w:szCs w:val="28"/>
        </w:rPr>
        <w:t xml:space="preserve"> в Ростовской области»</w:t>
      </w:r>
    </w:p>
    <w:p w:rsidR="000C0B81" w:rsidRDefault="000C0B81" w:rsidP="00A55039">
      <w:pPr>
        <w:spacing w:line="235" w:lineRule="auto"/>
        <w:jc w:val="center"/>
        <w:rPr>
          <w:kern w:val="2"/>
          <w:sz w:val="28"/>
          <w:szCs w:val="28"/>
        </w:rPr>
      </w:pPr>
    </w:p>
    <w:p w:rsidR="000C0B81" w:rsidRDefault="000C0B81" w:rsidP="00A55039">
      <w:pPr>
        <w:spacing w:line="235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Паспорт</w:t>
      </w:r>
    </w:p>
    <w:p w:rsidR="000C0B81" w:rsidRPr="00EF1028" w:rsidRDefault="000C0B81" w:rsidP="00A55039">
      <w:pPr>
        <w:spacing w:line="235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региональной программы «Обеспечение безопасности </w:t>
      </w:r>
    </w:p>
    <w:p w:rsidR="000C0B81" w:rsidRDefault="000C0B81" w:rsidP="00A55039">
      <w:pPr>
        <w:spacing w:line="235" w:lineRule="auto"/>
        <w:jc w:val="center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гидротехнических сооружений </w:t>
      </w:r>
      <w:r>
        <w:rPr>
          <w:sz w:val="28"/>
          <w:szCs w:val="28"/>
        </w:rPr>
        <w:t>в Ростовской области»</w:t>
      </w:r>
    </w:p>
    <w:p w:rsidR="000C0B81" w:rsidRDefault="000C0B81" w:rsidP="00A55039">
      <w:pPr>
        <w:spacing w:line="235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89"/>
        <w:gridCol w:w="567"/>
        <w:gridCol w:w="6506"/>
      </w:tblGrid>
      <w:tr w:rsidR="000C0B81" w:rsidTr="002278F0">
        <w:tc>
          <w:tcPr>
            <w:tcW w:w="2689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67" w:type="dxa"/>
          </w:tcPr>
          <w:p w:rsidR="000C0B81" w:rsidRDefault="000C0B81" w:rsidP="00A55039">
            <w:pPr>
              <w:spacing w:line="235" w:lineRule="auto"/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региональная программа «О</w:t>
            </w:r>
            <w:r>
              <w:rPr>
                <w:kern w:val="2"/>
                <w:sz w:val="28"/>
                <w:szCs w:val="28"/>
              </w:rPr>
              <w:t>беспечение безопасности гидротехнических сооружений</w:t>
            </w:r>
            <w:r>
              <w:rPr>
                <w:sz w:val="28"/>
                <w:szCs w:val="28"/>
              </w:rPr>
              <w:t xml:space="preserve"> в Ростовской области»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(далее – Программа)</w:t>
            </w:r>
          </w:p>
        </w:tc>
      </w:tr>
      <w:tr w:rsidR="000C0B81" w:rsidTr="002278F0">
        <w:tc>
          <w:tcPr>
            <w:tcW w:w="2689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67" w:type="dxa"/>
          </w:tcPr>
          <w:p w:rsidR="000C0B81" w:rsidRDefault="000C0B81" w:rsidP="00A55039">
            <w:pPr>
              <w:spacing w:line="235" w:lineRule="auto"/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природных ресурсов и экологии Ростовской области (далее – минприроды Ростовской области)</w:t>
            </w:r>
          </w:p>
        </w:tc>
      </w:tr>
      <w:tr w:rsidR="00375F84" w:rsidTr="002278F0">
        <w:tc>
          <w:tcPr>
            <w:tcW w:w="2689" w:type="dxa"/>
          </w:tcPr>
          <w:p w:rsidR="00375F84" w:rsidRPr="00F5567B" w:rsidRDefault="00375F84" w:rsidP="006D412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Участники Программы</w:t>
            </w:r>
          </w:p>
        </w:tc>
        <w:tc>
          <w:tcPr>
            <w:tcW w:w="567" w:type="dxa"/>
          </w:tcPr>
          <w:p w:rsidR="00375F84" w:rsidRPr="00F5567B" w:rsidRDefault="00375F84" w:rsidP="006D4120">
            <w:pPr>
              <w:jc w:val="center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375F84" w:rsidRPr="00F5567B" w:rsidRDefault="00375F84" w:rsidP="006D412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органы местного самоуправления муниципальных образований в Ростовской области</w:t>
            </w:r>
          </w:p>
        </w:tc>
      </w:tr>
      <w:tr w:rsidR="000C0B81" w:rsidTr="002278F0">
        <w:tc>
          <w:tcPr>
            <w:tcW w:w="2689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67" w:type="dxa"/>
          </w:tcPr>
          <w:p w:rsidR="000C0B81" w:rsidRDefault="000C0B81" w:rsidP="00A55039">
            <w:pPr>
              <w:spacing w:line="235" w:lineRule="auto"/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0C0B81" w:rsidRDefault="000C0B81" w:rsidP="00A55039">
            <w:pPr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защищенности населения и объектов экономики от негативного воздействия вод посредством повышения уровня  безопасности гидротехнических сооружений</w:t>
            </w:r>
          </w:p>
        </w:tc>
      </w:tr>
      <w:tr w:rsidR="000C0B81" w:rsidTr="002278F0">
        <w:tc>
          <w:tcPr>
            <w:tcW w:w="2689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67" w:type="dxa"/>
          </w:tcPr>
          <w:p w:rsidR="000C0B81" w:rsidRDefault="000C0B81" w:rsidP="00A55039">
            <w:pPr>
              <w:spacing w:line="235" w:lineRule="auto"/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повышение эксплуатационной надежности                     гидротехнических сооружений путем их приведения к безопасному техническому состоянию; </w:t>
            </w:r>
          </w:p>
          <w:p w:rsidR="000C0B81" w:rsidRDefault="000C0B81" w:rsidP="00A55039">
            <w:pPr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обеспечение гидротехнических сооружений  декларациями безопасности  </w:t>
            </w:r>
          </w:p>
        </w:tc>
      </w:tr>
      <w:tr w:rsidR="00375F84" w:rsidTr="002278F0">
        <w:tc>
          <w:tcPr>
            <w:tcW w:w="2689" w:type="dxa"/>
          </w:tcPr>
          <w:p w:rsidR="00375F84" w:rsidRPr="00F5567B" w:rsidRDefault="00375F84" w:rsidP="006D412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567" w:type="dxa"/>
          </w:tcPr>
          <w:p w:rsidR="00375F84" w:rsidRPr="00F5567B" w:rsidRDefault="00375F84" w:rsidP="006D4120">
            <w:pPr>
              <w:jc w:val="center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доля гидротехнических сооружений с неудовлетворительным и опасным уровнем безопасности, приведенных в текущем году в безопасное техническое состояние;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количество гидротехнических сооружений с неудовлетворительным и опасным уровнем безопасности, приведенных в безопасное техническое состояние;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 xml:space="preserve">доля гидротехнических сооружений, в том числе бесхозяйных, имеющих безопасное техническое </w:t>
            </w:r>
            <w:r w:rsidRPr="00F5567B">
              <w:rPr>
                <w:kern w:val="2"/>
                <w:sz w:val="28"/>
                <w:szCs w:val="28"/>
              </w:rPr>
              <w:lastRenderedPageBreak/>
              <w:t>состояние, в общем числе гидротехнических сооружений, в том числе бесхозяйных;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снижение количества гидротехнических сооружений, в том числе бесхозяйных, уровень безопасности которых оценивается как неудовлетворительный или опасный;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снижение численности населения, проживающего на территориях, подверженных риску затопления в случае аварии на гидротехнических сооружениях, уровень безопасности которых оценивается как неудовлетворительный, опасный;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размер предотвращенного ущерба в результате приведения в безопасное состояние гидротехнических сооружений, уровень безопасности которых оценивается как неудовлетворительный, опасный (по объектам, отремонтированным в текущем году);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количество гидротехнических сооружений, в отношении которых проведены визуальные предпаводковые обследования;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количество разработанных проектных документаций по капитальному ремонту гидротехнических сооружений, получивших положительные заключения экспертиз в соответствии с требованиями действующего законодательства;</w:t>
            </w:r>
          </w:p>
          <w:p w:rsidR="00375F84" w:rsidRPr="00F5567B" w:rsidRDefault="00375F84" w:rsidP="006D4120">
            <w:pPr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количество деклараций безопасности гидротехнических сооружений, разработанных в текущем году</w:t>
            </w:r>
          </w:p>
        </w:tc>
      </w:tr>
      <w:tr w:rsidR="00375F84" w:rsidTr="002278F0">
        <w:tc>
          <w:tcPr>
            <w:tcW w:w="2689" w:type="dxa"/>
          </w:tcPr>
          <w:p w:rsidR="00375F84" w:rsidRPr="00F5567B" w:rsidRDefault="00375F84" w:rsidP="006D412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567" w:type="dxa"/>
          </w:tcPr>
          <w:p w:rsidR="00375F84" w:rsidRPr="00F5567B" w:rsidRDefault="00375F84" w:rsidP="006D4120">
            <w:pPr>
              <w:jc w:val="center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375F84" w:rsidRPr="00F5567B" w:rsidRDefault="00375F84" w:rsidP="006D412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2017 – 2030 годы.</w:t>
            </w:r>
          </w:p>
          <w:p w:rsidR="00375F84" w:rsidRPr="00F5567B" w:rsidRDefault="00375F84" w:rsidP="006D412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5567B">
              <w:rPr>
                <w:kern w:val="2"/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5332B5" w:rsidTr="002278F0">
        <w:tc>
          <w:tcPr>
            <w:tcW w:w="2689" w:type="dxa"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Ресурсное обеспечение Программы</w:t>
            </w:r>
          </w:p>
        </w:tc>
        <w:tc>
          <w:tcPr>
            <w:tcW w:w="567" w:type="dxa"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общий объем финансирования Программы в 2017 – 2030 годах за счет всех источников – 77 066,3 тыс. рублей, в том числе по годам реализации: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2018 году – 15 224,3 тыс. рублей;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2019 году – 11 231,3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2020 году – 12 176,9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2021 году – 17 294,1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2022 году – 13 761,3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2023 году – 7 378,4 тыс. рублей.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Объем финансирования из областного бюджета – 18</w:t>
            </w:r>
            <w:r>
              <w:rPr>
                <w:kern w:val="2"/>
                <w:sz w:val="28"/>
                <w:szCs w:val="28"/>
              </w:rPr>
              <w:t> </w:t>
            </w:r>
            <w:r w:rsidRPr="00A73C7A">
              <w:rPr>
                <w:kern w:val="2"/>
                <w:sz w:val="28"/>
                <w:szCs w:val="28"/>
              </w:rPr>
              <w:t xml:space="preserve">054,7 тыс. рублей, в том числе по годам реализации: 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lastRenderedPageBreak/>
              <w:t>в 2018 году – 4 858,0 тыс. рублей;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2019 году – 4 910,8 тыс. рублей;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2020 году – 2 412,5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2021 году – 2 412,5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2022 году – 2 252,9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2023 году – 1 208,0 тыс. рублей.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Объем финансирования за счет средств федерального бюджета – 16 896,7 тыс. рублей, в том числе по годам: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2022 году – 10 999,2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2023 году – 5 897,5 тыс. рублей.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Объем финансирования из местных бюджетов – 42</w:t>
            </w:r>
            <w:r>
              <w:rPr>
                <w:kern w:val="2"/>
                <w:sz w:val="28"/>
                <w:szCs w:val="28"/>
              </w:rPr>
              <w:t> </w:t>
            </w:r>
            <w:r w:rsidRPr="00A73C7A">
              <w:rPr>
                <w:kern w:val="2"/>
                <w:sz w:val="28"/>
                <w:szCs w:val="28"/>
              </w:rPr>
              <w:t xml:space="preserve">114,9 тыс. рублей, в том числе по годам реализации: 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2018 году – 10 366,3 тыс. рублей;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2019 году – 6 320,5 тыс. рублей;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2020 году – 9 764,4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2021 году – 14 881,6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в 2022 году – 509,2 тыс. рублей;</w:t>
            </w:r>
          </w:p>
          <w:p w:rsidR="005332B5" w:rsidRPr="00A73C7A" w:rsidRDefault="005332B5" w:rsidP="00336F46">
            <w:pPr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 xml:space="preserve">в 2023 году – 272,9 тыс. </w:t>
            </w:r>
            <w:r>
              <w:rPr>
                <w:kern w:val="2"/>
                <w:sz w:val="28"/>
                <w:szCs w:val="28"/>
              </w:rPr>
              <w:t>рублей</w:t>
            </w:r>
          </w:p>
        </w:tc>
      </w:tr>
      <w:tr w:rsidR="000C0B81" w:rsidTr="002278F0">
        <w:tc>
          <w:tcPr>
            <w:tcW w:w="2689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67" w:type="dxa"/>
          </w:tcPr>
          <w:p w:rsidR="000C0B81" w:rsidRDefault="000C0B81" w:rsidP="00A55039">
            <w:pPr>
              <w:spacing w:line="235" w:lineRule="auto"/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506" w:type="dxa"/>
          </w:tcPr>
          <w:p w:rsidR="000C0B81" w:rsidRDefault="000C0B81" w:rsidP="00A55039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безопасности и надежности эксплуатации существующих гидротехнических сооружений</w:t>
            </w:r>
          </w:p>
        </w:tc>
      </w:tr>
    </w:tbl>
    <w:p w:rsidR="000C0B81" w:rsidRDefault="000C0B81" w:rsidP="00A55039">
      <w:pPr>
        <w:spacing w:line="235" w:lineRule="auto"/>
        <w:jc w:val="center"/>
        <w:rPr>
          <w:kern w:val="2"/>
          <w:sz w:val="28"/>
          <w:szCs w:val="28"/>
        </w:rPr>
      </w:pPr>
    </w:p>
    <w:p w:rsidR="000C0B81" w:rsidRDefault="000C0B81" w:rsidP="00A55039">
      <w:pPr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</w:p>
    <w:p w:rsidR="000C0B81" w:rsidRDefault="000C0B81" w:rsidP="00A55039">
      <w:pPr>
        <w:pageBreakBefore/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Раздел 1. Характеристика сферы реализации Программы</w:t>
      </w:r>
    </w:p>
    <w:p w:rsidR="000C0B81" w:rsidRDefault="000C0B81" w:rsidP="00A55039">
      <w:pPr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</w:p>
    <w:p w:rsidR="000C0B81" w:rsidRDefault="005332B5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FF0000"/>
          <w:sz w:val="28"/>
          <w:szCs w:val="28"/>
        </w:rPr>
      </w:pPr>
      <w:r w:rsidRPr="00A73C7A">
        <w:rPr>
          <w:kern w:val="2"/>
          <w:sz w:val="28"/>
          <w:szCs w:val="28"/>
        </w:rPr>
        <w:t>По состоянию на 1 марта 2021 г. на территории Ростовской области расположено 1296 напорных гидротехнических сооружений (далее – ГТС), в</w:t>
      </w:r>
      <w:r>
        <w:rPr>
          <w:kern w:val="2"/>
          <w:sz w:val="28"/>
          <w:szCs w:val="28"/>
        </w:rPr>
        <w:t> </w:t>
      </w:r>
      <w:r w:rsidRPr="00A73C7A">
        <w:rPr>
          <w:kern w:val="2"/>
          <w:sz w:val="28"/>
          <w:szCs w:val="28"/>
        </w:rPr>
        <w:t>том числе 784 ГТС – находящихся в муниципальной собственности, 264</w:t>
      </w:r>
      <w:r>
        <w:rPr>
          <w:kern w:val="2"/>
          <w:sz w:val="28"/>
          <w:szCs w:val="28"/>
        </w:rPr>
        <w:t> </w:t>
      </w:r>
      <w:r w:rsidRPr="00A73C7A">
        <w:rPr>
          <w:kern w:val="2"/>
          <w:sz w:val="28"/>
          <w:szCs w:val="28"/>
        </w:rPr>
        <w:t>ГТС</w:t>
      </w:r>
      <w:r>
        <w:rPr>
          <w:kern w:val="2"/>
          <w:sz w:val="28"/>
          <w:szCs w:val="28"/>
        </w:rPr>
        <w:t> </w:t>
      </w:r>
      <w:r w:rsidRPr="00A73C7A">
        <w:rPr>
          <w:kern w:val="2"/>
          <w:sz w:val="28"/>
          <w:szCs w:val="28"/>
        </w:rPr>
        <w:t>– находящихся в собственности юридических лиц, 248 – бесхозяйных ГТС.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Существующая ситуация с уровнем безопасности ГТС характеризуется возможностью возникновения чрезвычайных ситуаций со значительным материальным ущербом, поскольку многие ГТС находятся в аварийном или предаварийном состоянии. Ситуация усугубляется в период весеннего половодья и дождевых паводков и связана с неудовлетворительным техническим состоянием ГТС и возможностью их разрушения.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Низкий уровень безопасности ГТС обусловлен рядом причин, связанных с их техническим состоянием, отсутствием служб эксплуатации, систематического мониторинга состояния ГТС.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В целях приведения ГТС в безопасное техническое состояние Программой предусмотрены мероприятия по их капитальному ремонту, реконструкции и ликвидации, сформированные по результатам обследования аварийных, потенциально опасных ГТС, находящихся в муниципальной собственности или бесхозяйных, которое осуществлялось в 2008 – 2009 годах межведомственной рабочей группой во исполнение решения коллегии Администрации Ростовской области от 08.09.2008 № 51 «О комплексе мероприятий по обеспечению безопасности гидротехнических сооружений».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Выбор объектов осуществлен с учетом технического состояния сооружений, их влияния на паводковую ситуацию, величины предполагаемого ущерба в случае невыполнения мероприятия, а также заинтересованности администраций муниципальных образований Ростовской области в выполнении мероприятий и возможности обеспечить их софинансирование.</w:t>
      </w:r>
    </w:p>
    <w:p w:rsidR="000C0B81" w:rsidRDefault="005332B5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73C7A">
        <w:rPr>
          <w:kern w:val="2"/>
          <w:sz w:val="28"/>
          <w:szCs w:val="28"/>
        </w:rPr>
        <w:t>Основным документом, который содержит сведения о соответствии ГТС критериям безопасности, является декларация безопасности ГТС. Декларация безопасности эксплуатируемых ГТС составляется их собственником или эксплуатирующей организацией и предоставляется в Федеральную службу по</w:t>
      </w:r>
      <w:r>
        <w:rPr>
          <w:kern w:val="2"/>
          <w:sz w:val="28"/>
          <w:szCs w:val="28"/>
        </w:rPr>
        <w:t> </w:t>
      </w:r>
      <w:r w:rsidRPr="00A73C7A">
        <w:rPr>
          <w:kern w:val="2"/>
          <w:sz w:val="28"/>
          <w:szCs w:val="28"/>
        </w:rPr>
        <w:t xml:space="preserve">экологическому, технологическому и атомному надзору не реже одного раза в 5 лет. По состоянию на 1 января 2021 г. разработано 44 декларации безопасности на 94 ГТС, </w:t>
      </w:r>
      <w:r>
        <w:rPr>
          <w:kern w:val="2"/>
          <w:sz w:val="28"/>
          <w:szCs w:val="28"/>
        </w:rPr>
        <w:t>находящи</w:t>
      </w:r>
      <w:r w:rsidRPr="00A73C7A">
        <w:rPr>
          <w:kern w:val="2"/>
          <w:sz w:val="28"/>
          <w:szCs w:val="28"/>
        </w:rPr>
        <w:t>еся в муниципальной собственности. Реализация мероприятий Программы по разработке деклараций безопасности ГТС позволит получить данные о текущем состоянии ГТС, необходимые для</w:t>
      </w:r>
      <w:r>
        <w:rPr>
          <w:kern w:val="2"/>
          <w:sz w:val="28"/>
          <w:szCs w:val="28"/>
        </w:rPr>
        <w:t> </w:t>
      </w:r>
      <w:r w:rsidRPr="00A73C7A">
        <w:rPr>
          <w:kern w:val="2"/>
          <w:sz w:val="28"/>
          <w:szCs w:val="28"/>
        </w:rPr>
        <w:t>принятия решений о реализации комплекса мер с целью снижения рисков возникновения чрезвычайных ситуаций, причиной которых может являться состояние ГТС.</w:t>
      </w:r>
      <w:r w:rsidR="000C0B81">
        <w:rPr>
          <w:sz w:val="28"/>
          <w:szCs w:val="28"/>
        </w:rPr>
        <w:t xml:space="preserve"> 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 xml:space="preserve">С целью определения готовности ГТС к пропуску половодья и паводков и заблаговременного проведения комплекса мероприятий по максимальному уменьшению риска возникновения чрезвычайных ситуаций на ГТС требуется проведение работ по их предпаводковому обследованию. Минприроды Ростовской области ежегодно формируется график проведения предпаводкового </w:t>
      </w:r>
      <w:r w:rsidRPr="005332B5">
        <w:rPr>
          <w:kern w:val="2"/>
          <w:sz w:val="28"/>
          <w:szCs w:val="28"/>
        </w:rPr>
        <w:lastRenderedPageBreak/>
        <w:t xml:space="preserve">обследования, результаты которого позволяют определить готовность ГТС к пропуску паводковых вод. 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На решение задач по обеспечению защищенности населения и объектов экономики от негативного воздействия вод влияет ряд неблагоприятных факторов (рисков):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финансово-экономические – это ограниченные возможности местных бюджетов на реализацию  мероприятий по разработке проектов на выполнение капитального ремонта и реконструкции ГТС, а также на разработку деклараций безопасности ГТС;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природно-климатические – влияние климатических условий на гидрологическую ситуацию в бассейнах рек Ростовской области и на состояние гидротехнических сооружений.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 xml:space="preserve">Программа разработана в соответствии с требованиями Федерального закона от 21.07.1997 № 117-ФЗ «О безопасности гидротехнических сооружений», определяющими необходимость реализации полномочий органов исполнительной власти субъектов Российской Федерации в области безопасности гидротехнических сооружений, в части разработки и реализации региональных программ обеспечения безопасности ГТС. </w:t>
      </w:r>
    </w:p>
    <w:p w:rsidR="000C0B81" w:rsidRPr="005332B5" w:rsidRDefault="000C0B81" w:rsidP="005332B5">
      <w:pPr>
        <w:autoSpaceDE w:val="0"/>
        <w:autoSpaceDN w:val="0"/>
        <w:adjustRightInd w:val="0"/>
        <w:spacing w:line="235" w:lineRule="auto"/>
        <w:ind w:firstLine="709"/>
        <w:jc w:val="center"/>
        <w:rPr>
          <w:kern w:val="2"/>
          <w:sz w:val="28"/>
          <w:szCs w:val="28"/>
        </w:rPr>
      </w:pP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center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Раздел 2. Цель, задачи и показатели (индикаторы), основные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center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ожидаемые конечные результаты, сроки и этапы реализации Программы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Целью реализации Программы является обеспечение защищенности населения и объектов экономики от негативного воздействия вод посредством повышения уровня безопасности гидротехнических сооружений.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Для достижения цели предусматривается решение следующих основных задач: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 xml:space="preserve">повышение эксплуатационной надежности гидротехнических сооружений путем их приведения к безопасному техническому состоянию; 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обеспечение гидротехнических сооружений декларациями безопасности.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Решение задачи «Повышение эксплуатационной надежности гидротехнических сооружений путем их приведения к безопасному техническому состоянию» предусматривает выполнение следующих мероприятий: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капитальный ремонт гидротехнических сооружений, находящихся в муниципальной собственности, капитальный ремонт и ликвидация бесхозяйных гидротехнических сооружений, включая разработку проектной документации.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Показателями решения задачи являются: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доля гидротехнических сооружений, в том числе бесхозяйных, на</w:t>
      </w:r>
      <w:r>
        <w:rPr>
          <w:kern w:val="2"/>
          <w:sz w:val="28"/>
          <w:szCs w:val="28"/>
        </w:rPr>
        <w:t> </w:t>
      </w:r>
      <w:r w:rsidRPr="00F5567B">
        <w:rPr>
          <w:kern w:val="2"/>
          <w:sz w:val="28"/>
          <w:szCs w:val="28"/>
        </w:rPr>
        <w:t>территории Ростовской области, уровень безопасности которых оценивается как неудовлетворительный, опасный, приведенных в безопасное техническое состояние;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доля гидротехнических сооружений с неудовлетворительным и опасным уровнем безопасности, приведенных в текущем году в безопасное техническое состояние;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lastRenderedPageBreak/>
        <w:t>доля гидротехнических сооружений, в том числе бесхозяйных, имеющих безопасное техническое состояние, в общем числе гидротехнических сооружений, в том числе бесхозяйных;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снижение количества гидротехнических сооружений, в том числе бесхозяйных, уровень безопасности которых оценивается как неудовлетворительный или опасный;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снижение численности населения, проживающего на территориях, подверженных риску затопления в случае аварии на гидротехнических сооружениях, уровень безопасности которых оценивается как неудовлетворительный, опасный;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размер предотвращенного ущерба в результате приведения в безопасное состояние гидротехнических сооружений, уровень безопасности которых оценивается как неудовлетворительный, опасный (по объектам, отремонтированным в текущем году);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количество гидротехнических сооружений, в отношении которых проведены визуальные предпаводковые обследования;</w:t>
      </w:r>
    </w:p>
    <w:p w:rsidR="00E43E99" w:rsidRPr="005332B5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количество разработанных проектных документаций по капитальному ремонту гидротехнических сооружений, получивших положительные заключения экспертиз в соответствии с требованиями действующего законодательства.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Решение задачи «Обеспечение гидротехнических сооружений декларациями безопасности» предусматривает выполнение преддекларационного обследования ГТС и получение декларации безопасности ГТС.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Показателем решения задачи является количество деклараций безопасности, разработанных в текущем году.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Сведения о показателях (индикаторах) Программы представлены в приложении № 1 к настоящей Программе.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В результате реализации Программы ожидается повышение безопасности и надежности эксплуатации существующих гидротехнических сооружений.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Настоящая Программа будет реализована в 2017 – 2030 годах. В</w:t>
      </w:r>
      <w:r>
        <w:rPr>
          <w:kern w:val="2"/>
          <w:sz w:val="28"/>
          <w:szCs w:val="28"/>
        </w:rPr>
        <w:t> </w:t>
      </w:r>
      <w:r w:rsidRPr="00F5567B">
        <w:rPr>
          <w:kern w:val="2"/>
          <w:sz w:val="28"/>
          <w:szCs w:val="28"/>
        </w:rPr>
        <w:t>реализации Программы не предусматривается выделение этапов.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center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Раздел 3. Характеристика мероприятий Программы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Реализация Программы будет осуществляться посредством выполнения следующих основных мероприятий: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 </w:t>
      </w:r>
      <w:r w:rsidRPr="00F5567B">
        <w:rPr>
          <w:kern w:val="2"/>
          <w:sz w:val="28"/>
          <w:szCs w:val="28"/>
        </w:rPr>
        <w:t>Капитальный ремонт гидротехнических сооружений, находящихся в муниципальной собственности, капитальный ремонт и ликвидация бесхозяйных гидротехнических сооружений, включая разработку проектной документации.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Для решения проблемы приведения аварийных гидротехнических сооружений к безопасному состоянию в рамках Программы предусмотрен капитальный ремонт гидротехнических сооружений.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 xml:space="preserve">Необходимость включения мероприятий по ликвидации ГТС обусловлена тем, что в случае, если гидротехническое сооружение не имеет хозяйственной либо иной значимости и находится в неудовлетворительном техническом </w:t>
      </w:r>
      <w:r w:rsidRPr="00F5567B">
        <w:rPr>
          <w:kern w:val="2"/>
          <w:sz w:val="28"/>
          <w:szCs w:val="28"/>
        </w:rPr>
        <w:lastRenderedPageBreak/>
        <w:t>состоянии, проведение мероприятий по капитальному ремонту или реконструкции экономически нецелесообразно и необходима его ликвидация.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Ответственным исполнителем данного основного мероприятия является минприроды Ростовской области.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2. Разработка деклараций безопасности гидротехнических сооружений.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 xml:space="preserve">В рамках реализации основного мероприятия предусматривается проведение органами местного самоуправления муниципальных образований Ростовской области преддекларационного обследования ГТС с дальнейшим получением деклараций безопасности ГТС. 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 xml:space="preserve">Минприроды Ростовской области является координатором данного мероприятия и обобщает результаты выполнения работ в целом по Ростовской </w:t>
      </w:r>
      <w:r>
        <w:rPr>
          <w:kern w:val="2"/>
          <w:sz w:val="28"/>
          <w:szCs w:val="28"/>
        </w:rPr>
        <w:t>области.</w:t>
      </w:r>
    </w:p>
    <w:p w:rsidR="000C0B81" w:rsidRPr="005332B5" w:rsidRDefault="000C0B81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0C0B81" w:rsidRPr="005332B5" w:rsidRDefault="000C0B81" w:rsidP="005332B5">
      <w:pPr>
        <w:autoSpaceDE w:val="0"/>
        <w:autoSpaceDN w:val="0"/>
        <w:adjustRightInd w:val="0"/>
        <w:spacing w:line="235" w:lineRule="auto"/>
        <w:ind w:firstLine="709"/>
        <w:jc w:val="center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Раздел 4. Информация по ресурсному обеспечению Программы</w:t>
      </w:r>
    </w:p>
    <w:p w:rsidR="000C0B81" w:rsidRPr="005332B5" w:rsidRDefault="000C0B81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Источниками финансирования Программы являются средства областного, федерального и местных бюджетов.</w:t>
      </w:r>
    </w:p>
    <w:p w:rsidR="000C0B81" w:rsidRPr="005332B5" w:rsidRDefault="000C0B81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 xml:space="preserve">Финансовое обеспечение мероприятий Программы за счет средств областного и федерального бюджетов осуществляется в рамках государственной программы Ростовской области «Охрана окружающей среды и рациональное природопользование». 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 xml:space="preserve">Средства местных бюджетов отражаются в Программе после их включения органами местного самоуправления муниципальных образований в соответствующие муниципальные программы. 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Расходы за счет средств областного, федерального и местных бюджетов на реализацию Программы представлены в приложении № 2 к настоящей Программе.</w:t>
      </w:r>
    </w:p>
    <w:p w:rsidR="000C0B81" w:rsidRPr="005332B5" w:rsidRDefault="00E43E99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Средства федерального бюджета на мероприятия по капитальному ремонту гидротехнических сооружений, находящихся в муниципальной собственности, капитальный ремонт и ликвидацию бесхозяйных гидротехнических сооружений планируется привлекать в рамках государственной программы Российской Федерации «Воспроизводство и использование природных ресурсов», утвержденной постановлением Правительства Российской Федерации от 15.04.2014 № 322.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>При реализации Программы предусматривается участие муниципальных образований Ростовской области. Средства местных бюджетов привлекаются в соответствии с постановлением Правительства Ростовской области от 28.12.2011 № 302 «Об уровне софинансирования субсидий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значения».</w:t>
      </w:r>
    </w:p>
    <w:p w:rsidR="000C0B81" w:rsidRPr="005332B5" w:rsidRDefault="00E43E99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 xml:space="preserve">В случае реализации мероприятий с привлечением средств федерального бюджета необходимый уровень софинансирования за счет средств местных бюджетов рассчитывается в соответствии с Правилами предоставления и распределения субсидий из федерального бюджета бюджетам субъектов Российской Федерации на софинансирование государственных программ </w:t>
      </w:r>
      <w:r w:rsidRPr="00F5567B">
        <w:rPr>
          <w:kern w:val="2"/>
          <w:sz w:val="28"/>
          <w:szCs w:val="28"/>
        </w:rPr>
        <w:lastRenderedPageBreak/>
        <w:t>(подпрограмм государственных программ) субъектов Российской Федерации в области использования и охраны водных объектов, установленными государственной программой Российской Федерации «Воспроизводство и использование природных ресурсов», утвержденной постановлением Правительства Российской Федерации от 15.04.2014 № 322.</w:t>
      </w:r>
    </w:p>
    <w:p w:rsidR="000C0B81" w:rsidRPr="005332B5" w:rsidRDefault="000C0B81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5332B5">
        <w:rPr>
          <w:kern w:val="2"/>
          <w:sz w:val="28"/>
          <w:szCs w:val="28"/>
        </w:rPr>
        <w:t xml:space="preserve">Кроме того, Программой предусмотрено выполнение органами местного самоуправления муниципальных образований Ростовской области мероприятий по разработке деклараций безопасности ГТС, находящихся в собственности муниципальных образований. Данное мероприятие не предполагает финансирования за счет средств областного бюджета. Перечень муниципальных образований Ростовской области, осуществляющих мероприятия по разработке деклараций безопасности ГТС, представлены в приложении № 3 к настоящей Программе. </w:t>
      </w:r>
    </w:p>
    <w:p w:rsidR="000C0B81" w:rsidRPr="005332B5" w:rsidRDefault="000C0B81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center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Раздел 5. Механизм реализации Программы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Минприроды Ростовской области осуществляет руководство Программой и несет ответственность за ее реализацию и конечные результаты, рациональное использование выделяемых на выполнение Программы финансовых средств, определяет формы и методы управления реализацией Программы.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Минприроды Ростовской области в ходе выполнения Программы: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осуществляет планирование, организацию и контроль реализации Программы;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вносит в Правительство Ростовской области проекты правовых актов, необходимых для выполнения Программы;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разрабатывает и принимает в пределах своих полномочий нормативные правовые акты, необходимые для выполнения Программы;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вносит в Правительство Ростовской области предложения о корректировке, продлении срока реализации Программы либо о досрочном прекращении ее реализации (при необходимости), а также предложения по уточнению целевых показателей (индикаторов) и расходов на реализацию Программы, по совершенствованию механизма реализации Программы.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>Исполнители мероприятий Программы несут персональную ответственность за их реализацию и использование выделяемых на их выполнение финансовых средств.</w:t>
      </w:r>
    </w:p>
    <w:p w:rsidR="00E43E99" w:rsidRPr="00F5567B" w:rsidRDefault="00E43E99" w:rsidP="005332B5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F5567B">
        <w:rPr>
          <w:kern w:val="2"/>
          <w:sz w:val="28"/>
          <w:szCs w:val="28"/>
        </w:rPr>
        <w:t xml:space="preserve">Минприроды Ростовской области размещает информацию о реализации Программы за отчетный год в экологическом вестнике Дона «О состоянии окружающей среды и природных ресурсов Ростовской </w:t>
      </w:r>
      <w:r>
        <w:rPr>
          <w:kern w:val="2"/>
          <w:sz w:val="28"/>
          <w:szCs w:val="28"/>
        </w:rPr>
        <w:t>области».</w:t>
      </w:r>
    </w:p>
    <w:p w:rsidR="000C0B81" w:rsidRPr="005332B5" w:rsidRDefault="000C0B81" w:rsidP="00A55039">
      <w:pPr>
        <w:autoSpaceDE w:val="0"/>
        <w:autoSpaceDN w:val="0"/>
        <w:adjustRightInd w:val="0"/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0C0B81" w:rsidRDefault="000C0B81" w:rsidP="00A55039">
      <w:pPr>
        <w:autoSpaceDE w:val="0"/>
        <w:autoSpaceDN w:val="0"/>
        <w:adjustRightInd w:val="0"/>
        <w:spacing w:line="235" w:lineRule="auto"/>
        <w:ind w:firstLine="540"/>
        <w:jc w:val="both"/>
        <w:rPr>
          <w:sz w:val="28"/>
          <w:szCs w:val="28"/>
        </w:rPr>
      </w:pPr>
    </w:p>
    <w:p w:rsidR="000C0B81" w:rsidRDefault="000C0B81" w:rsidP="00A55039">
      <w:pPr>
        <w:autoSpaceDE w:val="0"/>
        <w:autoSpaceDN w:val="0"/>
        <w:adjustRightInd w:val="0"/>
        <w:spacing w:line="235" w:lineRule="auto"/>
        <w:ind w:firstLine="540"/>
        <w:jc w:val="both"/>
        <w:rPr>
          <w:sz w:val="28"/>
          <w:szCs w:val="28"/>
        </w:rPr>
      </w:pPr>
    </w:p>
    <w:p w:rsidR="000C0B81" w:rsidRDefault="000C0B81" w:rsidP="00A55039">
      <w:pPr>
        <w:spacing w:line="235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0C0B81" w:rsidRDefault="000C0B81" w:rsidP="00A55039">
      <w:pPr>
        <w:spacing w:line="235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0C0B81" w:rsidRDefault="000C0B81" w:rsidP="00A55039">
      <w:pPr>
        <w:spacing w:line="235" w:lineRule="auto"/>
        <w:rPr>
          <w:sz w:val="28"/>
          <w:szCs w:val="28"/>
        </w:rPr>
      </w:pPr>
      <w:r>
        <w:rPr>
          <w:sz w:val="28"/>
        </w:rPr>
        <w:t>Правительства Ростов</w:t>
      </w:r>
      <w:r w:rsidR="002B0893">
        <w:rPr>
          <w:sz w:val="28"/>
        </w:rPr>
        <w:t xml:space="preserve">ской области                  </w:t>
      </w:r>
      <w:r>
        <w:rPr>
          <w:sz w:val="28"/>
        </w:rPr>
        <w:t xml:space="preserve">                            Т.А. Родионченко</w:t>
      </w:r>
    </w:p>
    <w:p w:rsidR="000C0B81" w:rsidRDefault="000C0B81" w:rsidP="00A55039">
      <w:pPr>
        <w:spacing w:line="235" w:lineRule="auto"/>
        <w:rPr>
          <w:sz w:val="28"/>
          <w:szCs w:val="28"/>
        </w:rPr>
        <w:sectPr w:rsidR="000C0B81" w:rsidSect="005332B5">
          <w:head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272"/>
        </w:sectPr>
      </w:pP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lastRenderedPageBreak/>
        <w:t>Приложение № 1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к региональной программе 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«Обеспечение безопасности 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гидротехнических сооружений 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в Ростовской области»</w:t>
      </w: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</w:p>
    <w:p w:rsidR="005332B5" w:rsidRPr="00A73C7A" w:rsidRDefault="005332B5" w:rsidP="005332B5">
      <w:pPr>
        <w:tabs>
          <w:tab w:val="left" w:pos="9610"/>
        </w:tabs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СВЕДЕНИЯ</w:t>
      </w: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о показателях (индикаторах) Программы</w:t>
      </w: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53"/>
        <w:gridCol w:w="5560"/>
        <w:gridCol w:w="1390"/>
        <w:gridCol w:w="980"/>
        <w:gridCol w:w="973"/>
        <w:gridCol w:w="977"/>
        <w:gridCol w:w="977"/>
        <w:gridCol w:w="977"/>
        <w:gridCol w:w="977"/>
        <w:gridCol w:w="978"/>
        <w:gridCol w:w="978"/>
        <w:gridCol w:w="978"/>
        <w:gridCol w:w="977"/>
        <w:gridCol w:w="976"/>
        <w:gridCol w:w="976"/>
        <w:gridCol w:w="1116"/>
        <w:gridCol w:w="1117"/>
      </w:tblGrid>
      <w:tr w:rsidR="005332B5" w:rsidRPr="00A73C7A" w:rsidTr="00336F46">
        <w:trPr>
          <w:cantSplit/>
        </w:trPr>
        <w:tc>
          <w:tcPr>
            <w:tcW w:w="753" w:type="dxa"/>
            <w:vMerge w:val="restart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№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п/п</w:t>
            </w:r>
          </w:p>
        </w:tc>
        <w:tc>
          <w:tcPr>
            <w:tcW w:w="5560" w:type="dxa"/>
            <w:vMerge w:val="restart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Номер и наименование</w:t>
            </w:r>
          </w:p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показателя (индикатора)</w:t>
            </w:r>
          </w:p>
        </w:tc>
        <w:tc>
          <w:tcPr>
            <w:tcW w:w="1390" w:type="dxa"/>
            <w:vMerge w:val="restart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Единица измерения</w:t>
            </w:r>
          </w:p>
        </w:tc>
        <w:tc>
          <w:tcPr>
            <w:tcW w:w="13957" w:type="dxa"/>
            <w:gridSpan w:val="14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Значение показателя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vMerge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5560" w:type="dxa"/>
            <w:vMerge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90" w:type="dxa"/>
            <w:vMerge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2017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2018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2019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2020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2021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2022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2023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2024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2025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2026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2027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2028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2029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2030</w:t>
            </w:r>
            <w:r w:rsidRPr="00A73C7A">
              <w:rPr>
                <w:kern w:val="2"/>
                <w:sz w:val="28"/>
                <w:szCs w:val="28"/>
                <w:lang w:val="en-US"/>
              </w:rPr>
              <w:t xml:space="preserve"> </w:t>
            </w:r>
            <w:r w:rsidRPr="00A73C7A">
              <w:rPr>
                <w:kern w:val="2"/>
                <w:sz w:val="28"/>
                <w:szCs w:val="28"/>
              </w:rPr>
              <w:t>год</w:t>
            </w:r>
          </w:p>
        </w:tc>
      </w:tr>
    </w:tbl>
    <w:p w:rsidR="005332B5" w:rsidRPr="005C6025" w:rsidRDefault="005332B5" w:rsidP="005332B5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53"/>
        <w:gridCol w:w="5560"/>
        <w:gridCol w:w="1390"/>
        <w:gridCol w:w="980"/>
        <w:gridCol w:w="973"/>
        <w:gridCol w:w="977"/>
        <w:gridCol w:w="977"/>
        <w:gridCol w:w="977"/>
        <w:gridCol w:w="977"/>
        <w:gridCol w:w="978"/>
        <w:gridCol w:w="978"/>
        <w:gridCol w:w="978"/>
        <w:gridCol w:w="977"/>
        <w:gridCol w:w="976"/>
        <w:gridCol w:w="976"/>
        <w:gridCol w:w="1116"/>
        <w:gridCol w:w="1117"/>
      </w:tblGrid>
      <w:tr w:rsidR="005332B5" w:rsidRPr="00A73C7A" w:rsidTr="00336F46">
        <w:trPr>
          <w:cantSplit/>
          <w:tblHeader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ind w:left="57" w:right="57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16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17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Доля гидротехнических сооружений с неудовлетворительным и опасным уровнем безопасности, приведенных в текущем году в</w:t>
            </w:r>
            <w:r>
              <w:rPr>
                <w:kern w:val="2"/>
                <w:sz w:val="28"/>
                <w:szCs w:val="28"/>
              </w:rPr>
              <w:t> </w:t>
            </w:r>
            <w:r w:rsidRPr="00A73C7A">
              <w:rPr>
                <w:kern w:val="2"/>
                <w:sz w:val="28"/>
                <w:szCs w:val="28"/>
              </w:rPr>
              <w:t>безопасное техническое состояние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процентов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0,055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Количество гидротехнических сооружений с неудовлетворительным и опасным уровнем безопасности, приведенных в безопасное техническое состояние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единиц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3.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Доля гидротехнических сооружений, в том числе бесхозяйных, имеющих безопасное техническое состояние, в общем числе гидротехнических сооружений, в том числе бесхозяйных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процентов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75,3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75,3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75,3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77,7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77,7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77,7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77,8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Снижение количества гидротехнических сооружений, в том числе бесхозяйных, уровень безопасности которых оценивается как неудовлетворительный или опасный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процентов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0,4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5.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Снижение численности населения, проживающего на территориях, подверженных риску затопления в случае аварии на гидротехнических сооружениях, уровень безопасности которых оценивается как неудовлетворительный, опасный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человек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49 741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49 741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49 741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49 741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49 741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49 741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49 691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6.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Размер предотвращенного ущерба в результате приведения в безопасное состояние гидротехнических сооружений, уровень безопасности которых оценивается как неудовлетворительный, опасный (по</w:t>
            </w:r>
            <w:r>
              <w:rPr>
                <w:kern w:val="2"/>
                <w:sz w:val="28"/>
                <w:szCs w:val="28"/>
              </w:rPr>
              <w:t> </w:t>
            </w:r>
            <w:r w:rsidRPr="00A73C7A">
              <w:rPr>
                <w:kern w:val="2"/>
                <w:sz w:val="28"/>
                <w:szCs w:val="28"/>
              </w:rPr>
              <w:t xml:space="preserve">объектам, отремонтированным в текущем году) 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млн рублей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73C7A">
              <w:rPr>
                <w:kern w:val="2"/>
                <w:sz w:val="28"/>
                <w:szCs w:val="28"/>
                <w:lang w:val="en-US"/>
              </w:rPr>
              <w:t>31</w:t>
            </w:r>
            <w:r w:rsidRPr="00A73C7A">
              <w:rPr>
                <w:kern w:val="2"/>
                <w:sz w:val="28"/>
                <w:szCs w:val="28"/>
              </w:rPr>
              <w:t>,</w:t>
            </w:r>
            <w:r w:rsidRPr="00A73C7A">
              <w:rPr>
                <w:kern w:val="2"/>
                <w:sz w:val="28"/>
                <w:szCs w:val="28"/>
                <w:lang w:val="en-US"/>
              </w:rPr>
              <w:t>6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lastRenderedPageBreak/>
              <w:t>7.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Количество гидротехнических сооружений, в</w:t>
            </w:r>
            <w:r>
              <w:rPr>
                <w:kern w:val="2"/>
                <w:sz w:val="28"/>
                <w:szCs w:val="28"/>
              </w:rPr>
              <w:t> </w:t>
            </w:r>
            <w:r w:rsidRPr="00A73C7A">
              <w:rPr>
                <w:kern w:val="2"/>
                <w:sz w:val="28"/>
                <w:szCs w:val="28"/>
              </w:rPr>
              <w:t>отношении которых проведены визуальные предпаводковые обследования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единиц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26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8.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outlineLvl w:val="0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Количество разработанных проектных документаций по капитальному ремонту гидротехнических сооружений, получивших положительные заключения экспертиз в соответствии с требованиями действующего законодательства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единиц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</w:tr>
      <w:tr w:rsidR="005332B5" w:rsidRPr="00A73C7A" w:rsidTr="00336F46">
        <w:trPr>
          <w:cantSplit/>
        </w:trPr>
        <w:tc>
          <w:tcPr>
            <w:tcW w:w="753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9.</w:t>
            </w:r>
          </w:p>
        </w:tc>
        <w:tc>
          <w:tcPr>
            <w:tcW w:w="556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ind w:left="57" w:right="57"/>
              <w:jc w:val="both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Количество деклараций безопасности гидротехнических сооружений, разработанных в текущем году</w:t>
            </w:r>
          </w:p>
        </w:tc>
        <w:tc>
          <w:tcPr>
            <w:tcW w:w="1390" w:type="dxa"/>
            <w:hideMark/>
          </w:tcPr>
          <w:p w:rsidR="005332B5" w:rsidRPr="00A73C7A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единиц</w:t>
            </w:r>
          </w:p>
        </w:tc>
        <w:tc>
          <w:tcPr>
            <w:tcW w:w="980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973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16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8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97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6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1117" w:type="dxa"/>
            <w:hideMark/>
          </w:tcPr>
          <w:p w:rsidR="005332B5" w:rsidRPr="00A73C7A" w:rsidRDefault="005332B5" w:rsidP="00336F46">
            <w:pPr>
              <w:jc w:val="center"/>
              <w:rPr>
                <w:kern w:val="2"/>
                <w:sz w:val="28"/>
                <w:szCs w:val="28"/>
              </w:rPr>
            </w:pPr>
            <w:r w:rsidRPr="00A73C7A">
              <w:rPr>
                <w:kern w:val="2"/>
                <w:sz w:val="28"/>
                <w:szCs w:val="28"/>
              </w:rPr>
              <w:t>–</w:t>
            </w:r>
          </w:p>
        </w:tc>
      </w:tr>
    </w:tbl>
    <w:p w:rsidR="005332B5" w:rsidRPr="00A73C7A" w:rsidRDefault="005332B5" w:rsidP="005332B5">
      <w:pPr>
        <w:rPr>
          <w:kern w:val="2"/>
          <w:sz w:val="28"/>
          <w:szCs w:val="28"/>
        </w:rPr>
      </w:pPr>
    </w:p>
    <w:p w:rsidR="005332B5" w:rsidRPr="00A73C7A" w:rsidRDefault="005332B5" w:rsidP="005332B5">
      <w:pPr>
        <w:pageBreakBefore/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lastRenderedPageBreak/>
        <w:t>Приложение № 2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к региональной программе 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«Обеспечение безопасности 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гидротехнических сооружений </w:t>
      </w:r>
    </w:p>
    <w:p w:rsidR="005332B5" w:rsidRPr="00A73C7A" w:rsidRDefault="005332B5" w:rsidP="005332B5">
      <w:pPr>
        <w:ind w:left="17010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в Ростовской области»</w:t>
      </w:r>
    </w:p>
    <w:p w:rsidR="005332B5" w:rsidRDefault="005332B5" w:rsidP="005332B5">
      <w:pPr>
        <w:jc w:val="center"/>
        <w:rPr>
          <w:kern w:val="2"/>
          <w:sz w:val="28"/>
          <w:szCs w:val="28"/>
        </w:rPr>
      </w:pP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РАСХОДЫ </w:t>
      </w: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средств областного, федерального и местных бюджетов на реализацию региональной </w:t>
      </w: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программы «Обеспечение безопасности гидротехнических сооружений в Ростовской области»</w:t>
      </w:r>
    </w:p>
    <w:p w:rsidR="005332B5" w:rsidRDefault="005332B5" w:rsidP="005332B5">
      <w:pPr>
        <w:jc w:val="center"/>
        <w:rPr>
          <w:kern w:val="2"/>
          <w:sz w:val="28"/>
          <w:szCs w:val="28"/>
        </w:rPr>
      </w:pP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9"/>
        <w:gridCol w:w="1880"/>
        <w:gridCol w:w="1980"/>
        <w:gridCol w:w="1412"/>
        <w:gridCol w:w="1176"/>
        <w:gridCol w:w="1044"/>
        <w:gridCol w:w="1043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51"/>
      </w:tblGrid>
      <w:tr w:rsidR="005332B5" w:rsidRPr="00475086" w:rsidTr="00336F46">
        <w:trPr>
          <w:tblHeader/>
        </w:trPr>
        <w:tc>
          <w:tcPr>
            <w:tcW w:w="579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№</w:t>
            </w:r>
          </w:p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1880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Наименование Программы, мероприятия</w:t>
            </w:r>
          </w:p>
        </w:tc>
        <w:tc>
          <w:tcPr>
            <w:tcW w:w="1980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Ответственный исполнитель, участник Программы</w:t>
            </w:r>
          </w:p>
        </w:tc>
        <w:tc>
          <w:tcPr>
            <w:tcW w:w="1412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Источник финанси</w:t>
            </w:r>
            <w:r w:rsidRPr="00475086">
              <w:rPr>
                <w:kern w:val="2"/>
                <w:sz w:val="24"/>
                <w:szCs w:val="24"/>
              </w:rPr>
              <w:softHyphen/>
              <w:t>рования</w:t>
            </w:r>
          </w:p>
        </w:tc>
        <w:tc>
          <w:tcPr>
            <w:tcW w:w="1176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 xml:space="preserve">Объем расходов, всего </w:t>
            </w:r>
          </w:p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14633" w:type="dxa"/>
            <w:gridSpan w:val="14"/>
            <w:hideMark/>
          </w:tcPr>
          <w:p w:rsidR="005332B5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В том числе по годам реализации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475086">
              <w:rPr>
                <w:kern w:val="2"/>
                <w:sz w:val="24"/>
                <w:szCs w:val="24"/>
              </w:rPr>
              <w:t xml:space="preserve">Программы </w:t>
            </w:r>
          </w:p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(тыс. рублей)</w:t>
            </w:r>
          </w:p>
        </w:tc>
      </w:tr>
      <w:tr w:rsidR="005332B5" w:rsidRPr="00475086" w:rsidTr="00336F46">
        <w:trPr>
          <w:tblHeader/>
        </w:trPr>
        <w:tc>
          <w:tcPr>
            <w:tcW w:w="579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76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2017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2018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5332B5" w:rsidRPr="00475086" w:rsidRDefault="005332B5" w:rsidP="005332B5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9"/>
        <w:gridCol w:w="1880"/>
        <w:gridCol w:w="1980"/>
        <w:gridCol w:w="1412"/>
        <w:gridCol w:w="1176"/>
        <w:gridCol w:w="1044"/>
        <w:gridCol w:w="1043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51"/>
      </w:tblGrid>
      <w:tr w:rsidR="005332B5" w:rsidRPr="00475086" w:rsidTr="00336F46">
        <w:trPr>
          <w:tblHeader/>
        </w:trPr>
        <w:tc>
          <w:tcPr>
            <w:tcW w:w="579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880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980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18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19</w:t>
            </w:r>
          </w:p>
        </w:tc>
      </w:tr>
      <w:tr w:rsidR="005332B5" w:rsidRPr="00475086" w:rsidTr="00336F46">
        <w:tc>
          <w:tcPr>
            <w:tcW w:w="579" w:type="dxa"/>
            <w:vMerge w:val="restart"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Региональная программа «Обеспечение безопасности гидротехниче</w:t>
            </w:r>
            <w:r w:rsidRPr="00475086">
              <w:rPr>
                <w:kern w:val="2"/>
                <w:sz w:val="24"/>
                <w:szCs w:val="24"/>
              </w:rPr>
              <w:softHyphen/>
              <w:t>ских соору</w:t>
            </w:r>
            <w:r>
              <w:rPr>
                <w:kern w:val="2"/>
                <w:sz w:val="24"/>
                <w:szCs w:val="24"/>
              </w:rPr>
              <w:softHyphen/>
            </w:r>
            <w:r w:rsidRPr="00475086">
              <w:rPr>
                <w:kern w:val="2"/>
                <w:sz w:val="24"/>
                <w:szCs w:val="24"/>
              </w:rPr>
              <w:t>жений в Ростовской области»</w:t>
            </w:r>
          </w:p>
        </w:tc>
        <w:tc>
          <w:tcPr>
            <w:tcW w:w="1980" w:type="dxa"/>
            <w:vMerge w:val="restart"/>
            <w:hideMark/>
          </w:tcPr>
          <w:p w:rsidR="005332B5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 xml:space="preserve">минприроды Ростовской области, </w:t>
            </w:r>
          </w:p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в</w:t>
            </w:r>
            <w:r>
              <w:rPr>
                <w:kern w:val="2"/>
                <w:sz w:val="24"/>
                <w:szCs w:val="24"/>
              </w:rPr>
              <w:t> </w:t>
            </w:r>
            <w:r w:rsidRPr="00475086">
              <w:rPr>
                <w:kern w:val="2"/>
                <w:sz w:val="24"/>
                <w:szCs w:val="24"/>
              </w:rPr>
              <w:t>Ростовской области</w:t>
            </w: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77 066,3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15 224,3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11 231,3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12 176,9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17 294,1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13 761,3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7 378,4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18 054,7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4 858,0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4 910,8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2 412,5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2 412,5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2 252,9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1 208,0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федераль</w:t>
            </w:r>
            <w:r w:rsidRPr="00475086">
              <w:rPr>
                <w:kern w:val="2"/>
                <w:sz w:val="24"/>
                <w:szCs w:val="24"/>
              </w:rPr>
              <w:softHyphen/>
              <w:t>ный бюд</w:t>
            </w:r>
            <w:r w:rsidRPr="00475086">
              <w:rPr>
                <w:kern w:val="2"/>
                <w:sz w:val="24"/>
                <w:szCs w:val="24"/>
              </w:rPr>
              <w:softHyphen/>
              <w:t>жет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16 896,7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10 999,2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5 897,5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местные бюджеты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42 114,9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10 366,3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6 320,5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9 764,4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14 881,6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509,2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272,9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1880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Капитальный ремонт гидро</w:t>
            </w:r>
            <w:r w:rsidRPr="00475086">
              <w:rPr>
                <w:kern w:val="2"/>
                <w:sz w:val="24"/>
                <w:szCs w:val="24"/>
              </w:rPr>
              <w:softHyphen/>
              <w:t>технических сооружений, находящихся в муниципаль</w:t>
            </w:r>
            <w:r w:rsidRPr="00475086">
              <w:rPr>
                <w:kern w:val="2"/>
                <w:sz w:val="24"/>
                <w:szCs w:val="24"/>
              </w:rPr>
              <w:softHyphen/>
              <w:t>ной собствен</w:t>
            </w:r>
            <w:r w:rsidRPr="00475086">
              <w:rPr>
                <w:kern w:val="2"/>
                <w:sz w:val="24"/>
                <w:szCs w:val="24"/>
              </w:rPr>
              <w:softHyphen/>
              <w:t>ности, капитальный ремонт и ликвидация бесхозяйных гидротехниче</w:t>
            </w:r>
            <w:r w:rsidRPr="00475086">
              <w:rPr>
                <w:kern w:val="2"/>
                <w:sz w:val="24"/>
                <w:szCs w:val="24"/>
              </w:rPr>
              <w:softHyphen/>
              <w:t>ских соору</w:t>
            </w:r>
            <w:r>
              <w:rPr>
                <w:kern w:val="2"/>
                <w:sz w:val="24"/>
                <w:szCs w:val="24"/>
              </w:rPr>
              <w:softHyphen/>
            </w:r>
            <w:r w:rsidRPr="00475086">
              <w:rPr>
                <w:kern w:val="2"/>
                <w:sz w:val="24"/>
                <w:szCs w:val="24"/>
              </w:rPr>
              <w:t>жений, включая разработку проектной документации</w:t>
            </w:r>
          </w:p>
        </w:tc>
        <w:tc>
          <w:tcPr>
            <w:tcW w:w="1980" w:type="dxa"/>
            <w:vMerge w:val="restart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 xml:space="preserve">минприроды Ростовской области, </w:t>
            </w:r>
          </w:p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в</w:t>
            </w:r>
            <w:r>
              <w:rPr>
                <w:kern w:val="2"/>
                <w:sz w:val="24"/>
                <w:szCs w:val="24"/>
              </w:rPr>
              <w:t> </w:t>
            </w:r>
            <w:r w:rsidRPr="00475086">
              <w:rPr>
                <w:kern w:val="2"/>
                <w:sz w:val="24"/>
                <w:szCs w:val="24"/>
              </w:rPr>
              <w:t>Ростовской области</w:t>
            </w: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36 391,2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5 094,0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5 157,5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2 500,0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2 500,0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13 761,3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7 378,4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18 054,7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4 858,0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4 910,8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2 412,5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2 412,5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2 252,9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1 208,0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федераль</w:t>
            </w:r>
            <w:r w:rsidRPr="00475086">
              <w:rPr>
                <w:kern w:val="2"/>
                <w:sz w:val="24"/>
                <w:szCs w:val="24"/>
              </w:rPr>
              <w:softHyphen/>
              <w:t>ный бюд</w:t>
            </w:r>
            <w:r w:rsidRPr="00475086">
              <w:rPr>
                <w:kern w:val="2"/>
                <w:sz w:val="24"/>
                <w:szCs w:val="24"/>
              </w:rPr>
              <w:softHyphen/>
              <w:t>жет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16 896,7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10 999,2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5 897,5</w:t>
            </w:r>
          </w:p>
        </w:tc>
        <w:tc>
          <w:tcPr>
            <w:tcW w:w="1045" w:type="dxa"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vMerge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980" w:type="dxa"/>
            <w:vMerge/>
            <w:hideMark/>
          </w:tcPr>
          <w:p w:rsidR="005332B5" w:rsidRPr="00475086" w:rsidRDefault="005332B5" w:rsidP="00336F46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местные бюджеты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1 439,8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236,0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246,7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87,5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87,5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509,2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272,9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475086" w:rsidTr="00336F46">
        <w:tc>
          <w:tcPr>
            <w:tcW w:w="579" w:type="dxa"/>
            <w:hideMark/>
          </w:tcPr>
          <w:p w:rsidR="005332B5" w:rsidRPr="00475086" w:rsidRDefault="005332B5" w:rsidP="00336F46">
            <w:pPr>
              <w:pageBreakBefore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80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Разработка деклараций безопасности гидротехниче</w:t>
            </w:r>
            <w:r w:rsidRPr="00475086">
              <w:rPr>
                <w:kern w:val="2"/>
                <w:sz w:val="24"/>
                <w:szCs w:val="24"/>
              </w:rPr>
              <w:softHyphen/>
              <w:t>ских соору</w:t>
            </w:r>
            <w:r>
              <w:rPr>
                <w:kern w:val="2"/>
                <w:sz w:val="24"/>
                <w:szCs w:val="24"/>
              </w:rPr>
              <w:softHyphen/>
            </w:r>
            <w:r w:rsidRPr="00475086">
              <w:rPr>
                <w:kern w:val="2"/>
                <w:sz w:val="24"/>
                <w:szCs w:val="24"/>
              </w:rPr>
              <w:t>жений</w:t>
            </w:r>
          </w:p>
        </w:tc>
        <w:tc>
          <w:tcPr>
            <w:tcW w:w="1980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 xml:space="preserve">минприроды Ростовской области, </w:t>
            </w:r>
          </w:p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органы местного самоуправления муниципальных образований в</w:t>
            </w:r>
            <w:r>
              <w:rPr>
                <w:kern w:val="2"/>
                <w:sz w:val="24"/>
                <w:szCs w:val="24"/>
              </w:rPr>
              <w:t> </w:t>
            </w:r>
            <w:r w:rsidRPr="00475086">
              <w:rPr>
                <w:kern w:val="2"/>
                <w:sz w:val="24"/>
                <w:szCs w:val="24"/>
              </w:rPr>
              <w:t>Ростовской области</w:t>
            </w:r>
          </w:p>
        </w:tc>
        <w:tc>
          <w:tcPr>
            <w:tcW w:w="1412" w:type="dxa"/>
            <w:hideMark/>
          </w:tcPr>
          <w:p w:rsidR="005332B5" w:rsidRPr="00475086" w:rsidRDefault="005332B5" w:rsidP="00336F4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местные бюджеты*</w:t>
            </w:r>
          </w:p>
        </w:tc>
        <w:tc>
          <w:tcPr>
            <w:tcW w:w="1176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40 675,1</w:t>
            </w:r>
          </w:p>
        </w:tc>
        <w:tc>
          <w:tcPr>
            <w:tcW w:w="1044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3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10 130,3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6 073,8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9 676,9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14 794,1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45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51" w:type="dxa"/>
            <w:hideMark/>
          </w:tcPr>
          <w:p w:rsidR="005332B5" w:rsidRPr="00475086" w:rsidRDefault="005332B5" w:rsidP="00336F46">
            <w:pPr>
              <w:jc w:val="center"/>
              <w:rPr>
                <w:kern w:val="2"/>
                <w:sz w:val="24"/>
                <w:szCs w:val="24"/>
              </w:rPr>
            </w:pPr>
            <w:r w:rsidRPr="00475086">
              <w:rPr>
                <w:kern w:val="2"/>
                <w:sz w:val="24"/>
                <w:szCs w:val="24"/>
              </w:rPr>
              <w:t>–</w:t>
            </w:r>
          </w:p>
        </w:tc>
      </w:tr>
    </w:tbl>
    <w:p w:rsidR="005332B5" w:rsidRPr="00A73C7A" w:rsidRDefault="005332B5" w:rsidP="005332B5">
      <w:pPr>
        <w:tabs>
          <w:tab w:val="left" w:pos="6480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332B5" w:rsidRPr="003D265C" w:rsidRDefault="005332B5" w:rsidP="005332B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3D265C">
        <w:rPr>
          <w:kern w:val="2"/>
          <w:sz w:val="28"/>
          <w:szCs w:val="28"/>
        </w:rPr>
        <w:t>Примечание.</w:t>
      </w:r>
    </w:p>
    <w:p w:rsidR="005332B5" w:rsidRPr="003D265C" w:rsidRDefault="005332B5" w:rsidP="005332B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3D265C">
        <w:rPr>
          <w:kern w:val="2"/>
          <w:sz w:val="28"/>
          <w:szCs w:val="28"/>
        </w:rPr>
        <w:t>Используемое сокращение:</w:t>
      </w:r>
    </w:p>
    <w:p w:rsidR="005332B5" w:rsidRDefault="005332B5" w:rsidP="005332B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3D265C">
        <w:rPr>
          <w:kern w:val="2"/>
          <w:sz w:val="28"/>
          <w:szCs w:val="28"/>
        </w:rPr>
        <w:t>минприроды Ростовской области – министерство природных ресурсов и экологии Ростовской области.</w:t>
      </w:r>
    </w:p>
    <w:p w:rsidR="005332B5" w:rsidRDefault="005332B5" w:rsidP="005332B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____________________</w:t>
      </w:r>
    </w:p>
    <w:p w:rsidR="005332B5" w:rsidRPr="00A73C7A" w:rsidRDefault="005332B5" w:rsidP="005332B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*</w:t>
      </w:r>
      <w:r>
        <w:rPr>
          <w:kern w:val="2"/>
          <w:sz w:val="28"/>
          <w:szCs w:val="28"/>
        </w:rPr>
        <w:t> </w:t>
      </w:r>
      <w:r w:rsidRPr="00A73C7A">
        <w:rPr>
          <w:kern w:val="2"/>
          <w:sz w:val="28"/>
          <w:szCs w:val="28"/>
        </w:rPr>
        <w:t>Средства местных бюджетов отражаются в подпрограмме после их включения органами местного самоуправления муниципальных образований в Ростовской области в</w:t>
      </w:r>
      <w:r>
        <w:rPr>
          <w:kern w:val="2"/>
          <w:sz w:val="28"/>
          <w:szCs w:val="28"/>
        </w:rPr>
        <w:t> </w:t>
      </w:r>
      <w:r w:rsidRPr="00A73C7A">
        <w:rPr>
          <w:kern w:val="2"/>
          <w:sz w:val="28"/>
          <w:szCs w:val="28"/>
        </w:rPr>
        <w:t xml:space="preserve">соответствующий бюджет. </w:t>
      </w:r>
    </w:p>
    <w:p w:rsidR="005332B5" w:rsidRPr="00A73C7A" w:rsidRDefault="005332B5" w:rsidP="005332B5">
      <w:pPr>
        <w:ind w:firstLine="709"/>
        <w:jc w:val="both"/>
        <w:rPr>
          <w:kern w:val="2"/>
          <w:sz w:val="28"/>
          <w:szCs w:val="28"/>
        </w:rPr>
      </w:pPr>
    </w:p>
    <w:p w:rsidR="005332B5" w:rsidRPr="00A73C7A" w:rsidRDefault="005332B5" w:rsidP="005332B5">
      <w:pPr>
        <w:ind w:firstLine="709"/>
        <w:jc w:val="both"/>
        <w:rPr>
          <w:kern w:val="2"/>
          <w:sz w:val="28"/>
          <w:szCs w:val="28"/>
        </w:rPr>
      </w:pPr>
    </w:p>
    <w:p w:rsidR="005332B5" w:rsidRPr="00A73C7A" w:rsidRDefault="005332B5" w:rsidP="005332B5">
      <w:pPr>
        <w:ind w:firstLine="709"/>
        <w:jc w:val="both"/>
        <w:rPr>
          <w:kern w:val="2"/>
          <w:sz w:val="28"/>
          <w:szCs w:val="28"/>
        </w:rPr>
      </w:pPr>
    </w:p>
    <w:p w:rsidR="005332B5" w:rsidRPr="00A73C7A" w:rsidRDefault="005332B5" w:rsidP="005332B5">
      <w:pPr>
        <w:rPr>
          <w:kern w:val="2"/>
          <w:sz w:val="28"/>
          <w:szCs w:val="28"/>
        </w:rPr>
        <w:sectPr w:rsidR="005332B5" w:rsidRPr="00A73C7A" w:rsidSect="00F94D2F">
          <w:pgSz w:w="23814" w:h="16839" w:orient="landscape" w:code="8"/>
          <w:pgMar w:top="1701" w:right="1134" w:bottom="567" w:left="1134" w:header="720" w:footer="624" w:gutter="0"/>
          <w:cols w:space="720"/>
        </w:sectPr>
      </w:pPr>
    </w:p>
    <w:p w:rsidR="005332B5" w:rsidRPr="00A73C7A" w:rsidRDefault="005332B5" w:rsidP="005332B5">
      <w:pPr>
        <w:ind w:left="10773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lastRenderedPageBreak/>
        <w:t>Приложение № 3</w:t>
      </w:r>
    </w:p>
    <w:p w:rsidR="005332B5" w:rsidRPr="00A73C7A" w:rsidRDefault="005332B5" w:rsidP="005332B5">
      <w:pPr>
        <w:ind w:left="10773"/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к региональной программе «Обеспечение безопасности гидротехнических сооружений в Ростовской области»</w:t>
      </w:r>
    </w:p>
    <w:p w:rsidR="005332B5" w:rsidRDefault="005332B5" w:rsidP="005332B5">
      <w:pPr>
        <w:jc w:val="center"/>
        <w:rPr>
          <w:kern w:val="2"/>
          <w:sz w:val="28"/>
          <w:szCs w:val="28"/>
        </w:rPr>
      </w:pP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ПЕРЕЧЕНЬ</w:t>
      </w:r>
    </w:p>
    <w:p w:rsidR="005332B5" w:rsidRDefault="005332B5" w:rsidP="005332B5">
      <w:pPr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муниципальных образований </w:t>
      </w:r>
      <w:r>
        <w:rPr>
          <w:kern w:val="2"/>
          <w:sz w:val="28"/>
          <w:szCs w:val="28"/>
        </w:rPr>
        <w:t xml:space="preserve">в </w:t>
      </w:r>
      <w:r w:rsidRPr="00A73C7A">
        <w:rPr>
          <w:kern w:val="2"/>
          <w:sz w:val="28"/>
          <w:szCs w:val="28"/>
        </w:rPr>
        <w:t>Ростовской области,</w:t>
      </w:r>
      <w:r>
        <w:rPr>
          <w:kern w:val="2"/>
          <w:sz w:val="28"/>
          <w:szCs w:val="28"/>
        </w:rPr>
        <w:t xml:space="preserve"> </w:t>
      </w:r>
      <w:r w:rsidRPr="00A73C7A">
        <w:rPr>
          <w:kern w:val="2"/>
          <w:sz w:val="28"/>
          <w:szCs w:val="28"/>
        </w:rPr>
        <w:t xml:space="preserve">осуществляющих </w:t>
      </w:r>
    </w:p>
    <w:p w:rsidR="005332B5" w:rsidRDefault="005332B5" w:rsidP="005332B5">
      <w:pPr>
        <w:jc w:val="center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>мероприятия по разработке деклараций безопасности гидротехнических сооружений</w:t>
      </w: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</w:p>
    <w:p w:rsidR="005332B5" w:rsidRPr="00A73C7A" w:rsidRDefault="005332B5" w:rsidP="005332B5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6"/>
        <w:gridCol w:w="3299"/>
        <w:gridCol w:w="1294"/>
        <w:gridCol w:w="1410"/>
        <w:gridCol w:w="1278"/>
        <w:gridCol w:w="1407"/>
        <w:gridCol w:w="1276"/>
        <w:gridCol w:w="1410"/>
        <w:gridCol w:w="1276"/>
        <w:gridCol w:w="1409"/>
      </w:tblGrid>
      <w:tr w:rsidR="005332B5" w:rsidRPr="00C649BA" w:rsidTr="00336F46">
        <w:tc>
          <w:tcPr>
            <w:tcW w:w="627" w:type="dxa"/>
            <w:vMerge w:val="restart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№ п/п</w:t>
            </w:r>
          </w:p>
        </w:tc>
        <w:tc>
          <w:tcPr>
            <w:tcW w:w="3299" w:type="dxa"/>
            <w:vMerge w:val="restart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 xml:space="preserve">Наименование муниципального образования </w:t>
            </w:r>
          </w:p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в Ростовской области</w:t>
            </w:r>
          </w:p>
        </w:tc>
        <w:tc>
          <w:tcPr>
            <w:tcW w:w="2704" w:type="dxa"/>
            <w:gridSpan w:val="2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2018 год</w:t>
            </w:r>
          </w:p>
        </w:tc>
        <w:tc>
          <w:tcPr>
            <w:tcW w:w="2685" w:type="dxa"/>
            <w:gridSpan w:val="2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2019 год</w:t>
            </w:r>
          </w:p>
        </w:tc>
        <w:tc>
          <w:tcPr>
            <w:tcW w:w="2686" w:type="dxa"/>
            <w:gridSpan w:val="2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2020 год</w:t>
            </w:r>
          </w:p>
        </w:tc>
        <w:tc>
          <w:tcPr>
            <w:tcW w:w="2685" w:type="dxa"/>
            <w:gridSpan w:val="2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2021 год</w:t>
            </w:r>
          </w:p>
        </w:tc>
      </w:tr>
      <w:tr w:rsidR="005332B5" w:rsidRPr="00C649BA" w:rsidTr="00336F46">
        <w:tc>
          <w:tcPr>
            <w:tcW w:w="627" w:type="dxa"/>
            <w:vMerge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vMerge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объем расходов (тыс. рублей)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количество деклараций безопасно</w:t>
            </w:r>
            <w:r>
              <w:rPr>
                <w:kern w:val="2"/>
                <w:sz w:val="24"/>
                <w:szCs w:val="24"/>
              </w:rPr>
              <w:softHyphen/>
            </w:r>
            <w:r w:rsidRPr="00C649BA">
              <w:rPr>
                <w:kern w:val="2"/>
                <w:sz w:val="24"/>
                <w:szCs w:val="24"/>
              </w:rPr>
              <w:t>сти ГТС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объем расходов (тыс. рублей)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количество деклараций безопасно</w:t>
            </w:r>
            <w:r>
              <w:rPr>
                <w:kern w:val="2"/>
                <w:sz w:val="24"/>
                <w:szCs w:val="24"/>
              </w:rPr>
              <w:softHyphen/>
            </w:r>
            <w:r w:rsidRPr="00C649BA">
              <w:rPr>
                <w:kern w:val="2"/>
                <w:sz w:val="24"/>
                <w:szCs w:val="24"/>
              </w:rPr>
              <w:t>сти ГТС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объем расходов (тыс. рублей)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количество деклараций безопасно</w:t>
            </w:r>
            <w:r>
              <w:rPr>
                <w:kern w:val="2"/>
                <w:sz w:val="24"/>
                <w:szCs w:val="24"/>
              </w:rPr>
              <w:softHyphen/>
            </w:r>
            <w:r w:rsidRPr="00C649BA">
              <w:rPr>
                <w:kern w:val="2"/>
                <w:sz w:val="24"/>
                <w:szCs w:val="24"/>
              </w:rPr>
              <w:t xml:space="preserve">сти ГТС 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объем расходов (тыс. рублей)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количество деклараций безопасно</w:t>
            </w:r>
            <w:r>
              <w:rPr>
                <w:kern w:val="2"/>
                <w:sz w:val="24"/>
                <w:szCs w:val="24"/>
              </w:rPr>
              <w:softHyphen/>
            </w:r>
            <w:r w:rsidRPr="00C649BA">
              <w:rPr>
                <w:kern w:val="2"/>
                <w:sz w:val="24"/>
                <w:szCs w:val="24"/>
              </w:rPr>
              <w:t>сти ГТС</w:t>
            </w:r>
          </w:p>
        </w:tc>
      </w:tr>
    </w:tbl>
    <w:p w:rsidR="005332B5" w:rsidRPr="00827AE6" w:rsidRDefault="005332B5" w:rsidP="005332B5">
      <w:pPr>
        <w:spacing w:line="264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6"/>
        <w:gridCol w:w="3299"/>
        <w:gridCol w:w="1294"/>
        <w:gridCol w:w="1410"/>
        <w:gridCol w:w="1278"/>
        <w:gridCol w:w="1407"/>
        <w:gridCol w:w="1276"/>
        <w:gridCol w:w="1410"/>
        <w:gridCol w:w="1276"/>
        <w:gridCol w:w="1409"/>
      </w:tblGrid>
      <w:tr w:rsidR="005332B5" w:rsidRPr="00C649BA" w:rsidTr="00336F46">
        <w:trPr>
          <w:tblHeader/>
        </w:trPr>
        <w:tc>
          <w:tcPr>
            <w:tcW w:w="62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10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г. Гуково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1 608,8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г. Новочеркасск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798,4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г. Новошахтинск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1 000,0*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700,0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1 413,5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г. Ростов-на-Дону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7 787,8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г. Шахты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1 383,6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Аксайский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1 035,0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Белокалитвинский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1 510,2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Егорлыкский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700,0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Зерноградский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4 733,9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5 229,6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4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Кашарский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200,0*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Морозовский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2 224,1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Орловский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2 458,0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4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Сальский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844,1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1 130,0*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1 284,2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2 433,9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4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Тацинский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300,0*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1 150,0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627" w:type="dxa"/>
          </w:tcPr>
          <w:p w:rsidR="005332B5" w:rsidRPr="00C649BA" w:rsidRDefault="005332B5" w:rsidP="005332B5">
            <w:pPr>
              <w:numPr>
                <w:ilvl w:val="0"/>
                <w:numId w:val="1"/>
              </w:numPr>
              <w:spacing w:line="264" w:lineRule="auto"/>
              <w:ind w:left="57" w:firstLine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299" w:type="dxa"/>
            <w:hideMark/>
          </w:tcPr>
          <w:p w:rsidR="005332B5" w:rsidRPr="00C649BA" w:rsidRDefault="005332B5" w:rsidP="00336F46">
            <w:pPr>
              <w:spacing w:line="264" w:lineRule="auto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Чертковский район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750,0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–</w:t>
            </w:r>
          </w:p>
        </w:tc>
      </w:tr>
      <w:tr w:rsidR="005332B5" w:rsidRPr="00C649BA" w:rsidTr="00336F46">
        <w:tc>
          <w:tcPr>
            <w:tcW w:w="3926" w:type="dxa"/>
            <w:gridSpan w:val="2"/>
            <w:hideMark/>
          </w:tcPr>
          <w:p w:rsidR="005332B5" w:rsidRPr="00C649BA" w:rsidRDefault="005332B5" w:rsidP="00336F46">
            <w:pPr>
              <w:spacing w:line="264" w:lineRule="auto"/>
              <w:ind w:left="57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4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10 130,3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278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6 073,8</w:t>
            </w:r>
          </w:p>
        </w:tc>
        <w:tc>
          <w:tcPr>
            <w:tcW w:w="1407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9 676,9</w:t>
            </w:r>
          </w:p>
        </w:tc>
        <w:tc>
          <w:tcPr>
            <w:tcW w:w="1410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276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14 794,1</w:t>
            </w:r>
          </w:p>
        </w:tc>
        <w:tc>
          <w:tcPr>
            <w:tcW w:w="1409" w:type="dxa"/>
            <w:hideMark/>
          </w:tcPr>
          <w:p w:rsidR="005332B5" w:rsidRPr="00C649BA" w:rsidRDefault="005332B5" w:rsidP="00336F46">
            <w:pPr>
              <w:spacing w:line="264" w:lineRule="auto"/>
              <w:jc w:val="center"/>
              <w:rPr>
                <w:kern w:val="2"/>
                <w:sz w:val="24"/>
                <w:szCs w:val="24"/>
              </w:rPr>
            </w:pPr>
            <w:r w:rsidRPr="00C649BA">
              <w:rPr>
                <w:kern w:val="2"/>
                <w:sz w:val="24"/>
                <w:szCs w:val="24"/>
              </w:rPr>
              <w:t>16</w:t>
            </w:r>
          </w:p>
        </w:tc>
      </w:tr>
    </w:tbl>
    <w:p w:rsidR="005332B5" w:rsidRDefault="005332B5" w:rsidP="005332B5">
      <w:pPr>
        <w:ind w:firstLine="709"/>
        <w:jc w:val="both"/>
        <w:rPr>
          <w:kern w:val="2"/>
          <w:sz w:val="28"/>
          <w:szCs w:val="28"/>
        </w:rPr>
      </w:pPr>
    </w:p>
    <w:p w:rsidR="005332B5" w:rsidRPr="003D265C" w:rsidRDefault="005332B5" w:rsidP="005332B5">
      <w:pPr>
        <w:ind w:firstLine="709"/>
        <w:jc w:val="both"/>
        <w:rPr>
          <w:kern w:val="2"/>
          <w:sz w:val="28"/>
          <w:szCs w:val="28"/>
        </w:rPr>
      </w:pPr>
      <w:r w:rsidRPr="003D265C">
        <w:rPr>
          <w:kern w:val="2"/>
          <w:sz w:val="28"/>
          <w:szCs w:val="28"/>
        </w:rPr>
        <w:t>Примечание.</w:t>
      </w:r>
    </w:p>
    <w:p w:rsidR="005332B5" w:rsidRPr="003D265C" w:rsidRDefault="005332B5" w:rsidP="005332B5">
      <w:pPr>
        <w:ind w:firstLine="709"/>
        <w:jc w:val="both"/>
        <w:rPr>
          <w:kern w:val="2"/>
          <w:sz w:val="28"/>
          <w:szCs w:val="28"/>
        </w:rPr>
      </w:pPr>
      <w:r w:rsidRPr="003D265C">
        <w:rPr>
          <w:kern w:val="2"/>
          <w:sz w:val="28"/>
          <w:szCs w:val="28"/>
        </w:rPr>
        <w:t>Используемое сокращение:</w:t>
      </w:r>
    </w:p>
    <w:p w:rsidR="005332B5" w:rsidRDefault="005332B5" w:rsidP="005332B5">
      <w:pPr>
        <w:ind w:firstLine="709"/>
        <w:jc w:val="both"/>
        <w:rPr>
          <w:kern w:val="2"/>
          <w:sz w:val="28"/>
          <w:szCs w:val="28"/>
        </w:rPr>
      </w:pPr>
      <w:r w:rsidRPr="003D265C">
        <w:rPr>
          <w:kern w:val="2"/>
          <w:sz w:val="28"/>
          <w:szCs w:val="28"/>
        </w:rPr>
        <w:t>ГТС – гидротехническое сооружение.</w:t>
      </w:r>
    </w:p>
    <w:p w:rsidR="005332B5" w:rsidRPr="00A73C7A" w:rsidRDefault="005332B5" w:rsidP="005332B5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____________________</w:t>
      </w:r>
    </w:p>
    <w:p w:rsidR="005332B5" w:rsidRPr="00A73C7A" w:rsidRDefault="005332B5" w:rsidP="005332B5">
      <w:pPr>
        <w:ind w:firstLine="709"/>
        <w:jc w:val="both"/>
        <w:rPr>
          <w:kern w:val="2"/>
          <w:sz w:val="28"/>
          <w:szCs w:val="28"/>
        </w:rPr>
      </w:pPr>
      <w:r w:rsidRPr="00A73C7A">
        <w:rPr>
          <w:kern w:val="2"/>
          <w:sz w:val="28"/>
          <w:szCs w:val="28"/>
        </w:rPr>
        <w:t xml:space="preserve">* Проведение преддекларационного обследования </w:t>
      </w:r>
      <w:r>
        <w:rPr>
          <w:kern w:val="2"/>
          <w:sz w:val="28"/>
          <w:szCs w:val="28"/>
        </w:rPr>
        <w:t>ГТС.</w:t>
      </w:r>
      <w:bookmarkStart w:id="0" w:name="_GoBack"/>
      <w:bookmarkEnd w:id="0"/>
    </w:p>
    <w:p w:rsidR="00A34773" w:rsidRPr="002D39EB" w:rsidRDefault="00A34773" w:rsidP="00A34773">
      <w:pPr>
        <w:ind w:firstLine="709"/>
        <w:jc w:val="both"/>
        <w:rPr>
          <w:kern w:val="2"/>
          <w:sz w:val="28"/>
          <w:szCs w:val="28"/>
        </w:rPr>
      </w:pPr>
    </w:p>
    <w:p w:rsidR="000C0B81" w:rsidRPr="00964178" w:rsidRDefault="000C0B81" w:rsidP="00964178">
      <w:pPr>
        <w:ind w:firstLine="709"/>
        <w:jc w:val="both"/>
        <w:rPr>
          <w:sz w:val="28"/>
          <w:szCs w:val="28"/>
        </w:rPr>
      </w:pPr>
    </w:p>
    <w:sectPr w:rsidR="000C0B81" w:rsidRPr="00964178" w:rsidSect="00E43E99">
      <w:footerReference w:type="even" r:id="rId10"/>
      <w:footerReference w:type="default" r:id="rId11"/>
      <w:pgSz w:w="16839" w:h="11907" w:orient="landscape" w:code="9"/>
      <w:pgMar w:top="1701" w:right="1134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6A1" w:rsidRDefault="004216A1">
      <w:r>
        <w:separator/>
      </w:r>
    </w:p>
  </w:endnote>
  <w:endnote w:type="continuationSeparator" w:id="0">
    <w:p w:rsidR="004216A1" w:rsidRDefault="0042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C" w:rsidRDefault="006D2FBC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D2FBC" w:rsidRDefault="006D2FBC">
    <w:pPr>
      <w:pStyle w:val="a7"/>
      <w:ind w:right="360"/>
    </w:pPr>
  </w:p>
  <w:p w:rsidR="006D2FBC" w:rsidRDefault="006D2FB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FBC" w:rsidRPr="006D2FBC" w:rsidRDefault="006D2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6A1" w:rsidRDefault="004216A1">
      <w:r>
        <w:separator/>
      </w:r>
    </w:p>
  </w:footnote>
  <w:footnote w:type="continuationSeparator" w:id="0">
    <w:p w:rsidR="004216A1" w:rsidRDefault="0042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2B5" w:rsidRDefault="005332B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  <w:p w:rsidR="005332B5" w:rsidRDefault="005332B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C17156D"/>
    <w:multiLevelType w:val="hybridMultilevel"/>
    <w:tmpl w:val="EE04A97A"/>
    <w:lvl w:ilvl="0" w:tplc="2E1A0EE0">
      <w:start w:val="1"/>
      <w:numFmt w:val="decimal"/>
      <w:suff w:val="nothing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7CA7"/>
    <w:rsid w:val="00010219"/>
    <w:rsid w:val="000132FA"/>
    <w:rsid w:val="00050C68"/>
    <w:rsid w:val="0005372C"/>
    <w:rsid w:val="00054D8B"/>
    <w:rsid w:val="000559D5"/>
    <w:rsid w:val="00060F3C"/>
    <w:rsid w:val="000808D6"/>
    <w:rsid w:val="0009557A"/>
    <w:rsid w:val="000A64C7"/>
    <w:rsid w:val="000A726F"/>
    <w:rsid w:val="000B4002"/>
    <w:rsid w:val="000B66C7"/>
    <w:rsid w:val="000C0B81"/>
    <w:rsid w:val="000C430D"/>
    <w:rsid w:val="000E016A"/>
    <w:rsid w:val="000F2B40"/>
    <w:rsid w:val="000F5B6A"/>
    <w:rsid w:val="00104E0D"/>
    <w:rsid w:val="0010504A"/>
    <w:rsid w:val="00116BFA"/>
    <w:rsid w:val="00125DE3"/>
    <w:rsid w:val="00153B21"/>
    <w:rsid w:val="0018102B"/>
    <w:rsid w:val="001B2D1C"/>
    <w:rsid w:val="001C1D98"/>
    <w:rsid w:val="001D2690"/>
    <w:rsid w:val="001F4BE3"/>
    <w:rsid w:val="001F6D02"/>
    <w:rsid w:val="00202554"/>
    <w:rsid w:val="002237AA"/>
    <w:rsid w:val="002278F0"/>
    <w:rsid w:val="002374D3"/>
    <w:rsid w:val="002504E8"/>
    <w:rsid w:val="00254382"/>
    <w:rsid w:val="0027031E"/>
    <w:rsid w:val="002739A3"/>
    <w:rsid w:val="0028703B"/>
    <w:rsid w:val="002A2062"/>
    <w:rsid w:val="002A31A1"/>
    <w:rsid w:val="002B0893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75F84"/>
    <w:rsid w:val="003921D8"/>
    <w:rsid w:val="003B2193"/>
    <w:rsid w:val="003C194C"/>
    <w:rsid w:val="00407B71"/>
    <w:rsid w:val="004216A1"/>
    <w:rsid w:val="00425061"/>
    <w:rsid w:val="0043686A"/>
    <w:rsid w:val="00441069"/>
    <w:rsid w:val="00444636"/>
    <w:rsid w:val="00453869"/>
    <w:rsid w:val="004541D7"/>
    <w:rsid w:val="004711EC"/>
    <w:rsid w:val="00480BC7"/>
    <w:rsid w:val="004871AA"/>
    <w:rsid w:val="004B6A5C"/>
    <w:rsid w:val="004E78FD"/>
    <w:rsid w:val="004F7011"/>
    <w:rsid w:val="0051445D"/>
    <w:rsid w:val="00515D9C"/>
    <w:rsid w:val="00531FBD"/>
    <w:rsid w:val="005332B5"/>
    <w:rsid w:val="0053366A"/>
    <w:rsid w:val="00534701"/>
    <w:rsid w:val="00587BF6"/>
    <w:rsid w:val="005B4642"/>
    <w:rsid w:val="005B670C"/>
    <w:rsid w:val="005C5FF3"/>
    <w:rsid w:val="005C73A5"/>
    <w:rsid w:val="00611679"/>
    <w:rsid w:val="00611943"/>
    <w:rsid w:val="00613D7D"/>
    <w:rsid w:val="00627A38"/>
    <w:rsid w:val="006322EA"/>
    <w:rsid w:val="006564DB"/>
    <w:rsid w:val="00660EE3"/>
    <w:rsid w:val="00672EDD"/>
    <w:rsid w:val="00676B57"/>
    <w:rsid w:val="006900F9"/>
    <w:rsid w:val="006D2FBC"/>
    <w:rsid w:val="007051CD"/>
    <w:rsid w:val="007120F8"/>
    <w:rsid w:val="007219F0"/>
    <w:rsid w:val="00736C12"/>
    <w:rsid w:val="007730B1"/>
    <w:rsid w:val="00782222"/>
    <w:rsid w:val="007936ED"/>
    <w:rsid w:val="007B6388"/>
    <w:rsid w:val="007C0A5F"/>
    <w:rsid w:val="007D340F"/>
    <w:rsid w:val="007F1922"/>
    <w:rsid w:val="00803F3C"/>
    <w:rsid w:val="00804CFE"/>
    <w:rsid w:val="00811C94"/>
    <w:rsid w:val="00811CF1"/>
    <w:rsid w:val="008316E6"/>
    <w:rsid w:val="008438D7"/>
    <w:rsid w:val="00860E5A"/>
    <w:rsid w:val="00867AB6"/>
    <w:rsid w:val="008A26EE"/>
    <w:rsid w:val="008B032D"/>
    <w:rsid w:val="008B6AD3"/>
    <w:rsid w:val="008C2BFA"/>
    <w:rsid w:val="0090252A"/>
    <w:rsid w:val="00910044"/>
    <w:rsid w:val="009122B1"/>
    <w:rsid w:val="00913129"/>
    <w:rsid w:val="00917C70"/>
    <w:rsid w:val="009228DF"/>
    <w:rsid w:val="00924E84"/>
    <w:rsid w:val="009469FE"/>
    <w:rsid w:val="00947FCC"/>
    <w:rsid w:val="00964178"/>
    <w:rsid w:val="00985A10"/>
    <w:rsid w:val="009A24B1"/>
    <w:rsid w:val="009D593D"/>
    <w:rsid w:val="00A061D7"/>
    <w:rsid w:val="00A30E81"/>
    <w:rsid w:val="00A34773"/>
    <w:rsid w:val="00A34804"/>
    <w:rsid w:val="00A55039"/>
    <w:rsid w:val="00A67B50"/>
    <w:rsid w:val="00A941CF"/>
    <w:rsid w:val="00AE2601"/>
    <w:rsid w:val="00B22F6A"/>
    <w:rsid w:val="00B31114"/>
    <w:rsid w:val="00B35935"/>
    <w:rsid w:val="00B37E63"/>
    <w:rsid w:val="00B444A2"/>
    <w:rsid w:val="00B552F6"/>
    <w:rsid w:val="00B62CFB"/>
    <w:rsid w:val="00B63C0A"/>
    <w:rsid w:val="00B72D61"/>
    <w:rsid w:val="00B8231A"/>
    <w:rsid w:val="00BB55C0"/>
    <w:rsid w:val="00BC0920"/>
    <w:rsid w:val="00BE7CA7"/>
    <w:rsid w:val="00BF39F0"/>
    <w:rsid w:val="00C11FDF"/>
    <w:rsid w:val="00C327FC"/>
    <w:rsid w:val="00C572C4"/>
    <w:rsid w:val="00C731BB"/>
    <w:rsid w:val="00C85B39"/>
    <w:rsid w:val="00CA151C"/>
    <w:rsid w:val="00CB1900"/>
    <w:rsid w:val="00CB43C1"/>
    <w:rsid w:val="00CD077D"/>
    <w:rsid w:val="00CE5183"/>
    <w:rsid w:val="00D00358"/>
    <w:rsid w:val="00D13E83"/>
    <w:rsid w:val="00D541A3"/>
    <w:rsid w:val="00D73323"/>
    <w:rsid w:val="00D7650A"/>
    <w:rsid w:val="00DB4D6B"/>
    <w:rsid w:val="00DC2302"/>
    <w:rsid w:val="00DE0369"/>
    <w:rsid w:val="00DE50C1"/>
    <w:rsid w:val="00E04378"/>
    <w:rsid w:val="00E138E0"/>
    <w:rsid w:val="00E3132E"/>
    <w:rsid w:val="00E36EA0"/>
    <w:rsid w:val="00E374D6"/>
    <w:rsid w:val="00E43E99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0A22"/>
    <w:rsid w:val="00EC40AD"/>
    <w:rsid w:val="00ED72D3"/>
    <w:rsid w:val="00EE0CD4"/>
    <w:rsid w:val="00EF1028"/>
    <w:rsid w:val="00EF29AB"/>
    <w:rsid w:val="00EF56AF"/>
    <w:rsid w:val="00F02C40"/>
    <w:rsid w:val="00F20203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locked="1" w:semiHidden="0" w:unhideWhenUsed="0"/>
    <w:lsdException w:name="FollowedHyperlink" w:uiPriority="0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2B"/>
  </w:style>
  <w:style w:type="paragraph" w:styleId="1">
    <w:name w:val="heading 1"/>
    <w:basedOn w:val="a"/>
    <w:next w:val="a"/>
    <w:link w:val="10"/>
    <w:uiPriority w:val="99"/>
    <w:qFormat/>
    <w:rsid w:val="0018102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locked/>
    <w:rsid w:val="00E43E99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locked/>
    <w:rsid w:val="00E43E99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locked/>
    <w:rsid w:val="00E43E99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locked/>
    <w:rsid w:val="00E43E99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locked/>
    <w:rsid w:val="00E43E99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locked/>
    <w:rsid w:val="00E43E99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locked/>
    <w:rsid w:val="00E43E99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locked/>
    <w:rsid w:val="00E43E99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7CA7"/>
    <w:rPr>
      <w:rFonts w:ascii="AG Souvenir" w:hAnsi="AG Souvenir" w:cs="Times New Roman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18102B"/>
    <w:rPr>
      <w:sz w:val="28"/>
    </w:rPr>
  </w:style>
  <w:style w:type="character" w:customStyle="1" w:styleId="a4">
    <w:name w:val="Основной текст Знак"/>
    <w:link w:val="a3"/>
    <w:uiPriority w:val="99"/>
    <w:locked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18102B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Pr>
      <w:rFonts w:cs="Times New Roman"/>
      <w:sz w:val="20"/>
      <w:szCs w:val="20"/>
    </w:rPr>
  </w:style>
  <w:style w:type="paragraph" w:customStyle="1" w:styleId="Postan">
    <w:name w:val="Postan"/>
    <w:basedOn w:val="a"/>
    <w:uiPriority w:val="99"/>
    <w:rsid w:val="0018102B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18102B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5B670C"/>
    <w:rPr>
      <w:rFonts w:cs="Times New Roman"/>
    </w:rPr>
  </w:style>
  <w:style w:type="paragraph" w:styleId="a9">
    <w:name w:val="header"/>
    <w:basedOn w:val="a"/>
    <w:link w:val="aa"/>
    <w:uiPriority w:val="99"/>
    <w:rsid w:val="0018102B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Pr>
      <w:rFonts w:cs="Times New Roman"/>
      <w:sz w:val="20"/>
      <w:szCs w:val="20"/>
    </w:rPr>
  </w:style>
  <w:style w:type="character" w:styleId="ab">
    <w:name w:val="page number"/>
    <w:uiPriority w:val="99"/>
    <w:rsid w:val="0018102B"/>
    <w:rPr>
      <w:rFonts w:cs="Times New Roman"/>
    </w:rPr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1B2D1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BE7CA7"/>
    <w:rPr>
      <w:rFonts w:ascii="Arial" w:hAnsi="Arial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BE7CA7"/>
    <w:pPr>
      <w:widowControl w:val="0"/>
      <w:autoSpaceDE w:val="0"/>
      <w:autoSpaceDN w:val="0"/>
      <w:adjustRightInd w:val="0"/>
      <w:spacing w:before="60"/>
      <w:ind w:firstLine="720"/>
    </w:pPr>
    <w:rPr>
      <w:rFonts w:ascii="Arial" w:hAnsi="Arial" w:cs="Arial"/>
      <w:sz w:val="22"/>
      <w:szCs w:val="22"/>
    </w:rPr>
  </w:style>
  <w:style w:type="table" w:styleId="ae">
    <w:name w:val="Table Grid"/>
    <w:basedOn w:val="a1"/>
    <w:uiPriority w:val="99"/>
    <w:rsid w:val="00BE7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rsid w:val="00BE7CA7"/>
    <w:rPr>
      <w:rFonts w:cs="Times New Roman"/>
      <w:color w:val="0000FF"/>
      <w:u w:val="single"/>
    </w:rPr>
  </w:style>
  <w:style w:type="character" w:customStyle="1" w:styleId="20">
    <w:name w:val="Заголовок 2 Знак"/>
    <w:link w:val="2"/>
    <w:uiPriority w:val="99"/>
    <w:semiHidden/>
    <w:rsid w:val="00E43E99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semiHidden/>
    <w:rsid w:val="00E43E9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rsid w:val="00E43E99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rsid w:val="00E43E99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E43E99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link w:val="7"/>
    <w:uiPriority w:val="99"/>
    <w:semiHidden/>
    <w:rsid w:val="00E43E99"/>
    <w:rPr>
      <w:b/>
      <w:bCs/>
      <w:i/>
      <w:iCs/>
      <w:color w:val="5A5A5A"/>
    </w:rPr>
  </w:style>
  <w:style w:type="character" w:customStyle="1" w:styleId="80">
    <w:name w:val="Заголовок 8 Знак"/>
    <w:link w:val="8"/>
    <w:uiPriority w:val="99"/>
    <w:semiHidden/>
    <w:rsid w:val="00E43E99"/>
    <w:rPr>
      <w:b/>
      <w:bCs/>
      <w:color w:val="7F7F7F"/>
    </w:rPr>
  </w:style>
  <w:style w:type="character" w:customStyle="1" w:styleId="90">
    <w:name w:val="Заголовок 9 Знак"/>
    <w:link w:val="9"/>
    <w:uiPriority w:val="99"/>
    <w:semiHidden/>
    <w:rsid w:val="00E43E99"/>
    <w:rPr>
      <w:b/>
      <w:bCs/>
      <w:i/>
      <w:iCs/>
      <w:color w:val="7F7F7F"/>
      <w:sz w:val="18"/>
      <w:szCs w:val="18"/>
    </w:rPr>
  </w:style>
  <w:style w:type="character" w:styleId="af0">
    <w:name w:val="Emphasis"/>
    <w:uiPriority w:val="99"/>
    <w:qFormat/>
    <w:locked/>
    <w:rsid w:val="00E43E99"/>
    <w:rPr>
      <w:b/>
      <w:bCs/>
      <w:i/>
      <w:iCs/>
      <w:spacing w:val="10"/>
    </w:rPr>
  </w:style>
  <w:style w:type="character" w:customStyle="1" w:styleId="HTML">
    <w:name w:val="Стандартный HTML Знак"/>
    <w:link w:val="HTML0"/>
    <w:uiPriority w:val="99"/>
    <w:semiHidden/>
    <w:rsid w:val="00E43E99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E43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HTML1">
    <w:name w:val="Стандартный HTML Знак1"/>
    <w:uiPriority w:val="99"/>
    <w:semiHidden/>
    <w:rsid w:val="00E43E99"/>
    <w:rPr>
      <w:rFonts w:ascii="Courier New" w:hAnsi="Courier New" w:cs="Courier New"/>
    </w:rPr>
  </w:style>
  <w:style w:type="character" w:customStyle="1" w:styleId="af1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2"/>
    <w:uiPriority w:val="99"/>
    <w:semiHidden/>
    <w:locked/>
    <w:rsid w:val="00E43E99"/>
    <w:rPr>
      <w:rFonts w:ascii="Arial" w:hAnsi="Arial" w:cs="Arial"/>
    </w:rPr>
  </w:style>
  <w:style w:type="paragraph" w:styleId="af2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1"/>
    <w:uiPriority w:val="99"/>
    <w:semiHidden/>
    <w:unhideWhenUsed/>
    <w:rsid w:val="00E43E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E43E99"/>
  </w:style>
  <w:style w:type="character" w:customStyle="1" w:styleId="af3">
    <w:name w:val="Текст примечания Знак"/>
    <w:link w:val="af4"/>
    <w:uiPriority w:val="99"/>
    <w:semiHidden/>
    <w:rsid w:val="00E43E99"/>
    <w:rPr>
      <w:sz w:val="28"/>
      <w:szCs w:val="22"/>
      <w:lang w:eastAsia="en-US"/>
    </w:rPr>
  </w:style>
  <w:style w:type="paragraph" w:styleId="af4">
    <w:name w:val="annotation text"/>
    <w:basedOn w:val="a"/>
    <w:link w:val="af3"/>
    <w:uiPriority w:val="99"/>
    <w:semiHidden/>
    <w:unhideWhenUsed/>
    <w:rsid w:val="00E43E99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E43E99"/>
  </w:style>
  <w:style w:type="character" w:customStyle="1" w:styleId="af5">
    <w:name w:val="Текст концевой сноски Знак"/>
    <w:link w:val="af6"/>
    <w:uiPriority w:val="99"/>
    <w:semiHidden/>
    <w:rsid w:val="00E43E99"/>
    <w:rPr>
      <w:sz w:val="28"/>
      <w:szCs w:val="22"/>
    </w:rPr>
  </w:style>
  <w:style w:type="paragraph" w:styleId="af6">
    <w:name w:val="endnote text"/>
    <w:basedOn w:val="a"/>
    <w:link w:val="af5"/>
    <w:uiPriority w:val="99"/>
    <w:semiHidden/>
    <w:unhideWhenUsed/>
    <w:rsid w:val="00E43E99"/>
    <w:pPr>
      <w:ind w:firstLine="709"/>
      <w:jc w:val="both"/>
    </w:pPr>
    <w:rPr>
      <w:sz w:val="28"/>
      <w:szCs w:val="22"/>
    </w:rPr>
  </w:style>
  <w:style w:type="character" w:customStyle="1" w:styleId="13">
    <w:name w:val="Текст концевой сноски Знак1"/>
    <w:basedOn w:val="a0"/>
    <w:uiPriority w:val="99"/>
    <w:semiHidden/>
    <w:rsid w:val="00E43E99"/>
  </w:style>
  <w:style w:type="character" w:customStyle="1" w:styleId="af7">
    <w:name w:val="Красная строка Знак"/>
    <w:link w:val="af8"/>
    <w:uiPriority w:val="99"/>
    <w:rsid w:val="00E43E99"/>
    <w:rPr>
      <w:rFonts w:ascii="Arial" w:hAnsi="Arial" w:cs="Arial"/>
      <w:sz w:val="28"/>
    </w:rPr>
  </w:style>
  <w:style w:type="paragraph" w:styleId="af8">
    <w:name w:val="Body Text First Indent"/>
    <w:basedOn w:val="a"/>
    <w:link w:val="af7"/>
    <w:uiPriority w:val="99"/>
    <w:unhideWhenUsed/>
    <w:rsid w:val="00E43E99"/>
    <w:pPr>
      <w:ind w:firstLine="210"/>
    </w:pPr>
    <w:rPr>
      <w:rFonts w:ascii="Arial" w:hAnsi="Arial" w:cs="Arial"/>
      <w:sz w:val="28"/>
    </w:rPr>
  </w:style>
  <w:style w:type="character" w:customStyle="1" w:styleId="14">
    <w:name w:val="Красная строка Знак1"/>
    <w:uiPriority w:val="99"/>
    <w:semiHidden/>
    <w:rsid w:val="00E43E99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uiPriority w:val="99"/>
    <w:qFormat/>
    <w:locked/>
    <w:rsid w:val="00E43E99"/>
    <w:pPr>
      <w:ind w:left="10206"/>
      <w:jc w:val="center"/>
    </w:pPr>
    <w:rPr>
      <w:iCs/>
      <w:sz w:val="28"/>
      <w:szCs w:val="28"/>
    </w:rPr>
  </w:style>
  <w:style w:type="character" w:customStyle="1" w:styleId="afa">
    <w:name w:val="Подзаголовок Знак"/>
    <w:link w:val="af9"/>
    <w:uiPriority w:val="99"/>
    <w:rsid w:val="00E43E99"/>
    <w:rPr>
      <w:iCs/>
      <w:sz w:val="28"/>
      <w:szCs w:val="28"/>
    </w:rPr>
  </w:style>
  <w:style w:type="character" w:customStyle="1" w:styleId="21">
    <w:name w:val="Основной текст 2 Знак"/>
    <w:link w:val="22"/>
    <w:uiPriority w:val="99"/>
    <w:semiHidden/>
    <w:rsid w:val="00E43E99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E43E99"/>
    <w:pPr>
      <w:spacing w:after="120" w:line="480" w:lineRule="auto"/>
    </w:pPr>
    <w:rPr>
      <w:rFonts w:ascii="Arial" w:hAnsi="Arial" w:cs="Arial"/>
    </w:rPr>
  </w:style>
  <w:style w:type="character" w:customStyle="1" w:styleId="210">
    <w:name w:val="Основной текст 2 Знак1"/>
    <w:basedOn w:val="a0"/>
    <w:uiPriority w:val="99"/>
    <w:semiHidden/>
    <w:rsid w:val="00E43E99"/>
  </w:style>
  <w:style w:type="character" w:customStyle="1" w:styleId="31">
    <w:name w:val="Основной текст 3 Знак"/>
    <w:link w:val="32"/>
    <w:uiPriority w:val="99"/>
    <w:semiHidden/>
    <w:rsid w:val="00E43E99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E43E99"/>
    <w:pPr>
      <w:spacing w:after="120"/>
    </w:pPr>
    <w:rPr>
      <w:sz w:val="16"/>
      <w:szCs w:val="16"/>
      <w:lang w:val="x-none" w:eastAsia="x-none"/>
    </w:rPr>
  </w:style>
  <w:style w:type="character" w:customStyle="1" w:styleId="310">
    <w:name w:val="Основной текст 3 Знак1"/>
    <w:uiPriority w:val="99"/>
    <w:semiHidden/>
    <w:rsid w:val="00E43E99"/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semiHidden/>
    <w:rsid w:val="00E43E99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E43E99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E43E99"/>
  </w:style>
  <w:style w:type="character" w:customStyle="1" w:styleId="33">
    <w:name w:val="Основной текст с отступом 3 Знак"/>
    <w:link w:val="34"/>
    <w:uiPriority w:val="99"/>
    <w:semiHidden/>
    <w:rsid w:val="00E43E99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E43E99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11">
    <w:name w:val="Основной текст с отступом 3 Знак1"/>
    <w:uiPriority w:val="99"/>
    <w:semiHidden/>
    <w:rsid w:val="00E43E99"/>
    <w:rPr>
      <w:sz w:val="16"/>
      <w:szCs w:val="16"/>
    </w:rPr>
  </w:style>
  <w:style w:type="character" w:customStyle="1" w:styleId="afb">
    <w:name w:val="Схема документа Знак"/>
    <w:link w:val="afc"/>
    <w:uiPriority w:val="99"/>
    <w:semiHidden/>
    <w:rsid w:val="00E43E99"/>
    <w:rPr>
      <w:rFonts w:ascii="Tahoma" w:hAnsi="Tahoma"/>
      <w:sz w:val="28"/>
      <w:szCs w:val="22"/>
      <w:shd w:val="clear" w:color="auto" w:fill="000080"/>
    </w:rPr>
  </w:style>
  <w:style w:type="paragraph" w:styleId="afc">
    <w:name w:val="Document Map"/>
    <w:basedOn w:val="a"/>
    <w:link w:val="afb"/>
    <w:uiPriority w:val="99"/>
    <w:semiHidden/>
    <w:unhideWhenUsed/>
    <w:rsid w:val="00E43E99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15">
    <w:name w:val="Схема документа Знак1"/>
    <w:uiPriority w:val="99"/>
    <w:semiHidden/>
    <w:rsid w:val="00E43E99"/>
    <w:rPr>
      <w:rFonts w:ascii="Tahoma" w:hAnsi="Tahoma" w:cs="Tahoma"/>
      <w:sz w:val="16"/>
      <w:szCs w:val="16"/>
    </w:rPr>
  </w:style>
  <w:style w:type="character" w:customStyle="1" w:styleId="afd">
    <w:name w:val="Текст Знак"/>
    <w:link w:val="afe"/>
    <w:uiPriority w:val="99"/>
    <w:semiHidden/>
    <w:rsid w:val="00E43E99"/>
    <w:rPr>
      <w:rFonts w:ascii="Arial" w:hAnsi="Arial" w:cs="Arial"/>
      <w:color w:val="000000"/>
    </w:rPr>
  </w:style>
  <w:style w:type="paragraph" w:styleId="afe">
    <w:name w:val="Plain Text"/>
    <w:basedOn w:val="a"/>
    <w:link w:val="afd"/>
    <w:uiPriority w:val="99"/>
    <w:semiHidden/>
    <w:unhideWhenUsed/>
    <w:rsid w:val="00E43E99"/>
    <w:pPr>
      <w:spacing w:before="64" w:after="64"/>
    </w:pPr>
    <w:rPr>
      <w:rFonts w:ascii="Arial" w:hAnsi="Arial" w:cs="Arial"/>
      <w:color w:val="000000"/>
    </w:rPr>
  </w:style>
  <w:style w:type="character" w:customStyle="1" w:styleId="16">
    <w:name w:val="Текст Знак1"/>
    <w:uiPriority w:val="99"/>
    <w:semiHidden/>
    <w:rsid w:val="00E43E99"/>
    <w:rPr>
      <w:rFonts w:ascii="Courier New" w:hAnsi="Courier New" w:cs="Courier New"/>
    </w:rPr>
  </w:style>
  <w:style w:type="character" w:customStyle="1" w:styleId="aff">
    <w:name w:val="Тема примечания Знак"/>
    <w:link w:val="aff0"/>
    <w:uiPriority w:val="99"/>
    <w:semiHidden/>
    <w:rsid w:val="00E43E99"/>
    <w:rPr>
      <w:b/>
      <w:bCs/>
      <w:sz w:val="28"/>
      <w:szCs w:val="22"/>
      <w:lang w:eastAsia="en-US"/>
    </w:rPr>
  </w:style>
  <w:style w:type="paragraph" w:styleId="aff0">
    <w:name w:val="annotation subject"/>
    <w:basedOn w:val="af4"/>
    <w:next w:val="af4"/>
    <w:link w:val="aff"/>
    <w:uiPriority w:val="99"/>
    <w:semiHidden/>
    <w:unhideWhenUsed/>
    <w:rsid w:val="00E43E99"/>
    <w:rPr>
      <w:b/>
      <w:bCs/>
    </w:rPr>
  </w:style>
  <w:style w:type="character" w:customStyle="1" w:styleId="17">
    <w:name w:val="Тема примечания Знак1"/>
    <w:uiPriority w:val="99"/>
    <w:semiHidden/>
    <w:rsid w:val="00E43E99"/>
    <w:rPr>
      <w:b/>
      <w:bCs/>
    </w:rPr>
  </w:style>
  <w:style w:type="character" w:customStyle="1" w:styleId="aff1">
    <w:name w:val="Без интервала Знак"/>
    <w:link w:val="aff2"/>
    <w:uiPriority w:val="99"/>
    <w:locked/>
    <w:rsid w:val="00E43E99"/>
    <w:rPr>
      <w:sz w:val="28"/>
    </w:rPr>
  </w:style>
  <w:style w:type="paragraph" w:styleId="aff2">
    <w:name w:val="No Spacing"/>
    <w:basedOn w:val="a"/>
    <w:link w:val="aff1"/>
    <w:uiPriority w:val="99"/>
    <w:qFormat/>
    <w:rsid w:val="00E43E99"/>
    <w:pPr>
      <w:jc w:val="both"/>
    </w:pPr>
    <w:rPr>
      <w:sz w:val="28"/>
    </w:rPr>
  </w:style>
  <w:style w:type="character" w:customStyle="1" w:styleId="aff3">
    <w:name w:val="Абзац списка Знак"/>
    <w:link w:val="aff4"/>
    <w:uiPriority w:val="99"/>
    <w:locked/>
    <w:rsid w:val="00E43E99"/>
    <w:rPr>
      <w:rFonts w:ascii="Calibri" w:hAnsi="Calibri" w:cs="Calibri"/>
      <w:sz w:val="22"/>
      <w:szCs w:val="22"/>
      <w:lang w:eastAsia="en-US"/>
    </w:rPr>
  </w:style>
  <w:style w:type="paragraph" w:styleId="aff4">
    <w:name w:val="List Paragraph"/>
    <w:basedOn w:val="a"/>
    <w:link w:val="aff3"/>
    <w:uiPriority w:val="99"/>
    <w:qFormat/>
    <w:rsid w:val="00E43E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99"/>
    <w:qFormat/>
    <w:rsid w:val="00E43E99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link w:val="25"/>
    <w:uiPriority w:val="99"/>
    <w:rsid w:val="00E43E99"/>
    <w:rPr>
      <w:i/>
      <w:iCs/>
      <w:sz w:val="28"/>
      <w:szCs w:val="22"/>
    </w:rPr>
  </w:style>
  <w:style w:type="paragraph" w:styleId="aff5">
    <w:name w:val="Intense Quote"/>
    <w:basedOn w:val="a"/>
    <w:next w:val="a"/>
    <w:link w:val="aff6"/>
    <w:uiPriority w:val="99"/>
    <w:qFormat/>
    <w:rsid w:val="00E43E9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6">
    <w:name w:val="Выделенная цитата Знак"/>
    <w:link w:val="aff5"/>
    <w:uiPriority w:val="99"/>
    <w:rsid w:val="00E43E99"/>
    <w:rPr>
      <w:i/>
      <w:iCs/>
      <w:sz w:val="28"/>
      <w:szCs w:val="22"/>
    </w:rPr>
  </w:style>
  <w:style w:type="paragraph" w:styleId="aff7">
    <w:name w:val="Title"/>
    <w:basedOn w:val="a"/>
    <w:next w:val="a"/>
    <w:link w:val="aff8"/>
    <w:uiPriority w:val="99"/>
    <w:qFormat/>
    <w:locked/>
    <w:rsid w:val="00E43E99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8">
    <w:name w:val="Название Знак"/>
    <w:link w:val="aff7"/>
    <w:uiPriority w:val="99"/>
    <w:rsid w:val="00E43E99"/>
    <w:rPr>
      <w:rFonts w:ascii="Cambria" w:hAnsi="Cambria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E43E99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E43E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E43E99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E43E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9">
    <w:name w:val="Основной текст_"/>
    <w:link w:val="18"/>
    <w:uiPriority w:val="99"/>
    <w:locked/>
    <w:rsid w:val="00E43E99"/>
    <w:rPr>
      <w:b/>
      <w:bCs/>
      <w:spacing w:val="-3"/>
      <w:shd w:val="clear" w:color="auto" w:fill="FFFFFF"/>
    </w:rPr>
  </w:style>
  <w:style w:type="paragraph" w:customStyle="1" w:styleId="18">
    <w:name w:val="Основной текст1"/>
    <w:basedOn w:val="a"/>
    <w:link w:val="aff9"/>
    <w:uiPriority w:val="99"/>
    <w:rsid w:val="00E43E99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a">
    <w:name w:val="Таб_текст Знак"/>
    <w:link w:val="affb"/>
    <w:uiPriority w:val="99"/>
    <w:locked/>
    <w:rsid w:val="00E43E99"/>
    <w:rPr>
      <w:sz w:val="24"/>
      <w:szCs w:val="22"/>
    </w:rPr>
  </w:style>
  <w:style w:type="paragraph" w:customStyle="1" w:styleId="affb">
    <w:name w:val="Таб_текст"/>
    <w:basedOn w:val="aff2"/>
    <w:link w:val="affa"/>
    <w:uiPriority w:val="99"/>
    <w:qFormat/>
    <w:rsid w:val="00E43E99"/>
    <w:pPr>
      <w:jc w:val="left"/>
    </w:pPr>
    <w:rPr>
      <w:sz w:val="24"/>
      <w:szCs w:val="22"/>
    </w:rPr>
  </w:style>
  <w:style w:type="character" w:customStyle="1" w:styleId="affc">
    <w:name w:val="Таб_заг Знак"/>
    <w:link w:val="affd"/>
    <w:uiPriority w:val="99"/>
    <w:locked/>
    <w:rsid w:val="00E43E99"/>
    <w:rPr>
      <w:sz w:val="24"/>
      <w:szCs w:val="22"/>
    </w:rPr>
  </w:style>
  <w:style w:type="paragraph" w:customStyle="1" w:styleId="affd">
    <w:name w:val="Таб_заг"/>
    <w:basedOn w:val="aff2"/>
    <w:link w:val="affc"/>
    <w:uiPriority w:val="99"/>
    <w:qFormat/>
    <w:rsid w:val="00E43E99"/>
    <w:pPr>
      <w:jc w:val="center"/>
    </w:pPr>
    <w:rPr>
      <w:sz w:val="24"/>
      <w:szCs w:val="22"/>
    </w:rPr>
  </w:style>
  <w:style w:type="character" w:customStyle="1" w:styleId="QuoteChar">
    <w:name w:val="Quote Char"/>
    <w:link w:val="212"/>
    <w:uiPriority w:val="99"/>
    <w:locked/>
    <w:rsid w:val="00E43E99"/>
    <w:rPr>
      <w:i/>
      <w:color w:val="000000"/>
    </w:rPr>
  </w:style>
  <w:style w:type="paragraph" w:customStyle="1" w:styleId="212">
    <w:name w:val="Цитата 21"/>
    <w:basedOn w:val="a"/>
    <w:next w:val="a"/>
    <w:link w:val="QuoteChar"/>
    <w:uiPriority w:val="99"/>
    <w:rsid w:val="00E43E99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9"/>
    <w:uiPriority w:val="99"/>
    <w:locked/>
    <w:rsid w:val="00E43E99"/>
    <w:rPr>
      <w:b/>
      <w:i/>
      <w:color w:val="4F81BD"/>
    </w:rPr>
  </w:style>
  <w:style w:type="paragraph" w:customStyle="1" w:styleId="19">
    <w:name w:val="Выделенная цитата1"/>
    <w:basedOn w:val="a"/>
    <w:next w:val="a"/>
    <w:link w:val="IntenseQuoteChar"/>
    <w:uiPriority w:val="99"/>
    <w:rsid w:val="00E43E99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uiPriority w:val="99"/>
    <w:locked/>
    <w:rsid w:val="00E43E99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E43E99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9"/>
    <w:qFormat/>
    <w:rsid w:val="00E43E99"/>
    <w:pPr>
      <w:ind w:firstLine="709"/>
      <w:jc w:val="both"/>
      <w:outlineLvl w:val="7"/>
    </w:pPr>
    <w:rPr>
      <w:b/>
      <w:bCs/>
      <w:color w:val="7F7F7F"/>
    </w:rPr>
  </w:style>
  <w:style w:type="character" w:styleId="affe">
    <w:name w:val="Subtle Emphasis"/>
    <w:uiPriority w:val="99"/>
    <w:qFormat/>
    <w:rsid w:val="00E43E99"/>
    <w:rPr>
      <w:i/>
      <w:iCs/>
    </w:rPr>
  </w:style>
  <w:style w:type="character" w:styleId="afff">
    <w:name w:val="Intense Emphasis"/>
    <w:uiPriority w:val="99"/>
    <w:qFormat/>
    <w:rsid w:val="00E43E99"/>
    <w:rPr>
      <w:b/>
      <w:bCs/>
      <w:i/>
      <w:iCs/>
    </w:rPr>
  </w:style>
  <w:style w:type="character" w:styleId="afff0">
    <w:name w:val="Subtle Reference"/>
    <w:uiPriority w:val="99"/>
    <w:qFormat/>
    <w:rsid w:val="00E43E99"/>
    <w:rPr>
      <w:smallCaps/>
    </w:rPr>
  </w:style>
  <w:style w:type="character" w:styleId="afff1">
    <w:name w:val="Intense Reference"/>
    <w:uiPriority w:val="99"/>
    <w:qFormat/>
    <w:rsid w:val="00E43E99"/>
    <w:rPr>
      <w:b/>
      <w:bCs/>
      <w:smallCaps/>
    </w:rPr>
  </w:style>
  <w:style w:type="character" w:styleId="afff2">
    <w:name w:val="Book Title"/>
    <w:uiPriority w:val="99"/>
    <w:qFormat/>
    <w:rsid w:val="00E43E99"/>
    <w:rPr>
      <w:i/>
      <w:iCs/>
      <w:smallCaps/>
      <w:spacing w:val="5"/>
    </w:rPr>
  </w:style>
  <w:style w:type="paragraph" w:customStyle="1" w:styleId="s1">
    <w:name w:val="s_1"/>
    <w:basedOn w:val="a"/>
    <w:uiPriority w:val="99"/>
    <w:rsid w:val="00E43E99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uiPriority w:val="99"/>
    <w:rsid w:val="00E43E99"/>
    <w:pPr>
      <w:spacing w:before="100" w:beforeAutospacing="1" w:after="100" w:afterAutospacing="1"/>
    </w:pPr>
    <w:rPr>
      <w:sz w:val="24"/>
      <w:szCs w:val="24"/>
    </w:rPr>
  </w:style>
  <w:style w:type="character" w:customStyle="1" w:styleId="1a">
    <w:name w:val="Просмотренная гиперссылка1"/>
    <w:uiPriority w:val="99"/>
    <w:semiHidden/>
    <w:unhideWhenUsed/>
    <w:rsid w:val="005332B5"/>
    <w:rPr>
      <w:color w:val="800080"/>
      <w:u w:val="single"/>
    </w:rPr>
  </w:style>
  <w:style w:type="character" w:customStyle="1" w:styleId="312">
    <w:name w:val="Заголовок 3 Знак1"/>
    <w:aliases w:val="Знак2 Знак Знак1"/>
    <w:uiPriority w:val="99"/>
    <w:semiHidden/>
    <w:rsid w:val="005332B5"/>
    <w:rPr>
      <w:rFonts w:ascii="Cambria" w:eastAsia="Times New Roman" w:hAnsi="Cambria" w:cs="Times New Roman"/>
      <w:b/>
      <w:bCs/>
      <w:color w:val="4F81BD"/>
    </w:rPr>
  </w:style>
  <w:style w:type="character" w:customStyle="1" w:styleId="HTMLPreformattedChar">
    <w:name w:val="HTML Preformatted Char"/>
    <w:uiPriority w:val="99"/>
    <w:semiHidden/>
    <w:locked/>
    <w:rsid w:val="005332B5"/>
    <w:rPr>
      <w:rFonts w:ascii="Courier New" w:hAnsi="Courier New" w:cs="Courier New" w:hint="default"/>
      <w:sz w:val="22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uiPriority w:val="99"/>
    <w:semiHidden/>
    <w:locked/>
    <w:rsid w:val="005332B5"/>
    <w:rPr>
      <w:rFonts w:ascii="Arial" w:hAnsi="Arial" w:cs="Arial" w:hint="default"/>
    </w:rPr>
  </w:style>
  <w:style w:type="character" w:customStyle="1" w:styleId="CommentTextChar">
    <w:name w:val="Comment Text Char"/>
    <w:uiPriority w:val="99"/>
    <w:semiHidden/>
    <w:locked/>
    <w:rsid w:val="005332B5"/>
    <w:rPr>
      <w:sz w:val="22"/>
      <w:lang w:eastAsia="en-US"/>
    </w:rPr>
  </w:style>
  <w:style w:type="character" w:customStyle="1" w:styleId="EndnoteTextChar">
    <w:name w:val="Endnote Text Char"/>
    <w:uiPriority w:val="99"/>
    <w:semiHidden/>
    <w:locked/>
    <w:rsid w:val="005332B5"/>
    <w:rPr>
      <w:sz w:val="22"/>
    </w:rPr>
  </w:style>
  <w:style w:type="character" w:customStyle="1" w:styleId="BodyTextFirstIndentChar">
    <w:name w:val="Body Text First Indent Char"/>
    <w:uiPriority w:val="99"/>
    <w:locked/>
    <w:rsid w:val="005332B5"/>
    <w:rPr>
      <w:rFonts w:ascii="Arial" w:hAnsi="Arial" w:cs="Arial" w:hint="default"/>
      <w:sz w:val="28"/>
    </w:rPr>
  </w:style>
  <w:style w:type="character" w:customStyle="1" w:styleId="BodyText2Char">
    <w:name w:val="Body Text 2 Char"/>
    <w:uiPriority w:val="99"/>
    <w:semiHidden/>
    <w:locked/>
    <w:rsid w:val="005332B5"/>
    <w:rPr>
      <w:rFonts w:ascii="Arial" w:hAnsi="Arial" w:cs="Arial" w:hint="default"/>
    </w:rPr>
  </w:style>
  <w:style w:type="character" w:customStyle="1" w:styleId="BodyText3Char">
    <w:name w:val="Body Text 3 Char"/>
    <w:uiPriority w:val="99"/>
    <w:semiHidden/>
    <w:locked/>
    <w:rsid w:val="005332B5"/>
    <w:rPr>
      <w:sz w:val="16"/>
    </w:rPr>
  </w:style>
  <w:style w:type="character" w:customStyle="1" w:styleId="BodyTextIndent2Char">
    <w:name w:val="Body Text Indent 2 Char"/>
    <w:uiPriority w:val="99"/>
    <w:semiHidden/>
    <w:locked/>
    <w:rsid w:val="005332B5"/>
    <w:rPr>
      <w:rFonts w:ascii="Arial" w:hAnsi="Arial" w:cs="Arial" w:hint="default"/>
      <w:sz w:val="28"/>
    </w:rPr>
  </w:style>
  <w:style w:type="character" w:customStyle="1" w:styleId="BodyTextIndent3Char">
    <w:name w:val="Body Text Indent 3 Char"/>
    <w:uiPriority w:val="99"/>
    <w:semiHidden/>
    <w:locked/>
    <w:rsid w:val="005332B5"/>
    <w:rPr>
      <w:rFonts w:ascii="Arial" w:hAnsi="Arial" w:cs="Arial" w:hint="default"/>
      <w:sz w:val="16"/>
    </w:rPr>
  </w:style>
  <w:style w:type="character" w:customStyle="1" w:styleId="DocumentMapChar">
    <w:name w:val="Document Map Char"/>
    <w:uiPriority w:val="99"/>
    <w:semiHidden/>
    <w:locked/>
    <w:rsid w:val="005332B5"/>
    <w:rPr>
      <w:rFonts w:ascii="Tahoma" w:hAnsi="Tahoma" w:cs="Tahoma" w:hint="default"/>
      <w:sz w:val="22"/>
      <w:shd w:val="clear" w:color="auto" w:fill="000080"/>
    </w:rPr>
  </w:style>
  <w:style w:type="character" w:customStyle="1" w:styleId="PlainTextChar">
    <w:name w:val="Plain Text Char"/>
    <w:uiPriority w:val="99"/>
    <w:semiHidden/>
    <w:locked/>
    <w:rsid w:val="005332B5"/>
    <w:rPr>
      <w:rFonts w:ascii="Arial" w:hAnsi="Arial" w:cs="Arial" w:hint="default"/>
      <w:color w:val="000000"/>
    </w:rPr>
  </w:style>
  <w:style w:type="character" w:customStyle="1" w:styleId="CommentSubjectChar">
    <w:name w:val="Comment Subject Char"/>
    <w:uiPriority w:val="99"/>
    <w:semiHidden/>
    <w:locked/>
    <w:rsid w:val="005332B5"/>
    <w:rPr>
      <w:b/>
      <w:bCs w:val="0"/>
      <w:sz w:val="22"/>
      <w:lang w:eastAsia="en-US"/>
    </w:rPr>
  </w:style>
  <w:style w:type="character" w:styleId="afff3">
    <w:name w:val="FollowedHyperlink"/>
    <w:semiHidden/>
    <w:unhideWhenUsed/>
    <w:rsid w:val="005332B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5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621E0-B56B-46B8-B11C-87F80D56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161</TotalTime>
  <Pages>15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24101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Грицай Ольга Ильинична</dc:creator>
  <cp:keywords/>
  <dc:description/>
  <cp:lastModifiedBy>Бобарыкина Юлия Евгеньевна</cp:lastModifiedBy>
  <cp:revision>21</cp:revision>
  <cp:lastPrinted>2020-05-19T09:13:00Z</cp:lastPrinted>
  <dcterms:created xsi:type="dcterms:W3CDTF">2018-04-24T09:50:00Z</dcterms:created>
  <dcterms:modified xsi:type="dcterms:W3CDTF">2021-05-13T09:40:00Z</dcterms:modified>
</cp:coreProperties>
</file>